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06281" w14:textId="61F291FE" w:rsidR="005B52BD" w:rsidRPr="00C77E66" w:rsidRDefault="04C7D13C" w:rsidP="00A30F63">
      <w:pPr>
        <w:pStyle w:val="Paragraphedeliste"/>
        <w:numPr>
          <w:ilvl w:val="0"/>
          <w:numId w:val="15"/>
        </w:numPr>
        <w:spacing w:after="0" w:line="240" w:lineRule="auto"/>
        <w:jc w:val="both"/>
        <w:rPr>
          <w:rFonts w:ascii="Calibri" w:hAnsi="Calibri" w:cs="Calibri"/>
          <w:b/>
          <w:bCs/>
        </w:rPr>
      </w:pPr>
      <w:r w:rsidRPr="00C77E66">
        <w:rPr>
          <w:rFonts w:ascii="Calibri" w:eastAsiaTheme="minorEastAsia" w:hAnsi="Calibri" w:cs="Calibri"/>
          <w:b/>
          <w:bCs/>
        </w:rPr>
        <w:t>Pourquoi éradiquer la maladie et ne pas vivre avec la DNC ?</w:t>
      </w:r>
    </w:p>
    <w:p w14:paraId="2DF08652" w14:textId="06195635" w:rsidR="005B52BD" w:rsidRPr="00C77E66" w:rsidRDefault="04C7D13C" w:rsidP="00A30F63">
      <w:pPr>
        <w:spacing w:after="0" w:line="240" w:lineRule="auto"/>
        <w:jc w:val="both"/>
        <w:rPr>
          <w:rFonts w:ascii="Calibri" w:hAnsi="Calibri" w:cs="Calibri"/>
        </w:rPr>
      </w:pPr>
      <w:r w:rsidRPr="00C77E66">
        <w:rPr>
          <w:rFonts w:ascii="Calibri" w:eastAsiaTheme="minorEastAsia" w:hAnsi="Calibri" w:cs="Calibri"/>
        </w:rPr>
        <w:t>La DNC est une maladie virale grave qui fait souffrir les animaux et peut provoquer jusqu’à 10 % de mortalité, sans oublier les anim</w:t>
      </w:r>
      <w:r w:rsidR="61298B50" w:rsidRPr="00C77E66">
        <w:rPr>
          <w:rFonts w:ascii="Calibri" w:eastAsiaTheme="minorEastAsia" w:hAnsi="Calibri" w:cs="Calibri"/>
        </w:rPr>
        <w:t>a</w:t>
      </w:r>
      <w:r w:rsidRPr="00C77E66">
        <w:rPr>
          <w:rFonts w:ascii="Calibri" w:eastAsiaTheme="minorEastAsia" w:hAnsi="Calibri" w:cs="Calibri"/>
        </w:rPr>
        <w:t xml:space="preserve">ux qui peuvent survivre mais garder des séquelles graves et devenir des non-valeurs </w:t>
      </w:r>
      <w:r w:rsidR="1AFC9DD2" w:rsidRPr="00C77E66">
        <w:rPr>
          <w:rFonts w:ascii="Calibri" w:eastAsiaTheme="minorEastAsia" w:hAnsi="Calibri" w:cs="Calibri"/>
        </w:rPr>
        <w:t xml:space="preserve">économiques. </w:t>
      </w:r>
      <w:r w:rsidRPr="00C77E66">
        <w:rPr>
          <w:rFonts w:ascii="Calibri" w:eastAsiaTheme="minorEastAsia" w:hAnsi="Calibri" w:cs="Calibri"/>
        </w:rPr>
        <w:t>Par ailleurs, d’autres maladies graves peuvent aussi arriver en France et leur coexistence aurait un impact sanitaire encore plus fort. L’éradication de la maladie vise donc d’abord à protéger l’ensemble du cheptel bovin français.</w:t>
      </w:r>
    </w:p>
    <w:p w14:paraId="7272FDFC" w14:textId="2D654E91" w:rsidR="005B52BD" w:rsidRDefault="005B52BD" w:rsidP="00A30F63">
      <w:pPr>
        <w:spacing w:after="0" w:line="240" w:lineRule="auto"/>
        <w:jc w:val="both"/>
        <w:rPr>
          <w:rFonts w:ascii="Calibri" w:eastAsiaTheme="minorEastAsia" w:hAnsi="Calibri" w:cs="Calibri"/>
        </w:rPr>
      </w:pPr>
    </w:p>
    <w:p w14:paraId="469AD02D" w14:textId="77777777" w:rsidR="00A30F63" w:rsidRPr="00C77E66" w:rsidRDefault="00A30F63" w:rsidP="00A30F63">
      <w:pPr>
        <w:spacing w:after="0" w:line="240" w:lineRule="auto"/>
        <w:jc w:val="both"/>
        <w:rPr>
          <w:rFonts w:ascii="Calibri" w:eastAsiaTheme="minorEastAsia" w:hAnsi="Calibri" w:cs="Calibri"/>
        </w:rPr>
      </w:pPr>
    </w:p>
    <w:p w14:paraId="321BF600" w14:textId="1660673F" w:rsidR="005B52BD" w:rsidRPr="00C77E66" w:rsidRDefault="04DF69BE" w:rsidP="00A30F63">
      <w:pPr>
        <w:pStyle w:val="Paragraphedeliste"/>
        <w:numPr>
          <w:ilvl w:val="0"/>
          <w:numId w:val="15"/>
        </w:numPr>
        <w:spacing w:after="0" w:line="240" w:lineRule="auto"/>
        <w:jc w:val="both"/>
        <w:rPr>
          <w:rFonts w:ascii="Calibri" w:hAnsi="Calibri" w:cs="Calibri"/>
          <w:b/>
          <w:bCs/>
        </w:rPr>
      </w:pPr>
      <w:r w:rsidRPr="00C77E66">
        <w:rPr>
          <w:rFonts w:ascii="Calibri" w:hAnsi="Calibri" w:cs="Calibri"/>
          <w:b/>
          <w:bCs/>
        </w:rPr>
        <w:t xml:space="preserve">Quelles sont les </w:t>
      </w:r>
      <w:r w:rsidR="34EE426C" w:rsidRPr="00C77E66">
        <w:rPr>
          <w:rFonts w:ascii="Calibri" w:hAnsi="Calibri" w:cs="Calibri"/>
          <w:b/>
          <w:bCs/>
        </w:rPr>
        <w:t xml:space="preserve">justifications de </w:t>
      </w:r>
      <w:r w:rsidR="0E1772B8" w:rsidRPr="00C77E66">
        <w:rPr>
          <w:rFonts w:ascii="Calibri" w:hAnsi="Calibri" w:cs="Calibri"/>
          <w:b/>
          <w:bCs/>
        </w:rPr>
        <w:t>l’</w:t>
      </w:r>
      <w:r w:rsidR="34EE426C" w:rsidRPr="00C77E66">
        <w:rPr>
          <w:rFonts w:ascii="Calibri" w:hAnsi="Calibri" w:cs="Calibri"/>
          <w:b/>
          <w:bCs/>
        </w:rPr>
        <w:t xml:space="preserve">agrandissement de </w:t>
      </w:r>
      <w:r w:rsidR="00C77E66">
        <w:rPr>
          <w:rFonts w:ascii="Calibri" w:hAnsi="Calibri" w:cs="Calibri"/>
          <w:b/>
          <w:bCs/>
        </w:rPr>
        <w:t xml:space="preserve">la </w:t>
      </w:r>
      <w:r w:rsidR="34EE426C" w:rsidRPr="00C77E66">
        <w:rPr>
          <w:rFonts w:ascii="Calibri" w:hAnsi="Calibri" w:cs="Calibri"/>
          <w:b/>
          <w:bCs/>
        </w:rPr>
        <w:t>zone vaccinale </w:t>
      </w:r>
      <w:r w:rsidR="2877C37C" w:rsidRPr="00C77E66">
        <w:rPr>
          <w:rFonts w:ascii="Calibri" w:hAnsi="Calibri" w:cs="Calibri"/>
          <w:b/>
          <w:bCs/>
        </w:rPr>
        <w:t xml:space="preserve">dans le Sud-Ouest </w:t>
      </w:r>
      <w:r w:rsidR="34EE426C" w:rsidRPr="00C77E66">
        <w:rPr>
          <w:rFonts w:ascii="Calibri" w:hAnsi="Calibri" w:cs="Calibri"/>
          <w:b/>
          <w:bCs/>
        </w:rPr>
        <w:t>?</w:t>
      </w:r>
    </w:p>
    <w:p w14:paraId="3EB3B59F" w14:textId="5250B36C" w:rsidR="002E4F2C" w:rsidRPr="00C77E66" w:rsidRDefault="005B52BD" w:rsidP="00A30F63">
      <w:pPr>
        <w:spacing w:after="0" w:line="240" w:lineRule="auto"/>
        <w:jc w:val="both"/>
        <w:rPr>
          <w:rFonts w:ascii="Calibri" w:hAnsi="Calibri" w:cs="Calibri"/>
        </w:rPr>
      </w:pPr>
      <w:r w:rsidRPr="00C77E66">
        <w:rPr>
          <w:rFonts w:ascii="Calibri" w:hAnsi="Calibri" w:cs="Calibri"/>
        </w:rPr>
        <w:t>Alors que la situation sanitaire vis-à-vis de la DNC est stabilisée dans la région Auvergne-Rhône-Alpes</w:t>
      </w:r>
      <w:r w:rsidR="00C77E66">
        <w:rPr>
          <w:rFonts w:ascii="Calibri" w:hAnsi="Calibri" w:cs="Calibri"/>
        </w:rPr>
        <w:t>,</w:t>
      </w:r>
      <w:r w:rsidRPr="00C77E66">
        <w:rPr>
          <w:rFonts w:ascii="Calibri" w:hAnsi="Calibri" w:cs="Calibri"/>
        </w:rPr>
        <w:t xml:space="preserve"> grâce à des mesures efficaces de lutte, elle reste préoccupante en Occitanie. Deux nouveaux foyers ont en effet été confirmés les 9 et 10 décembre, respectivement en Ariège et dans les Hautes-Pyrénées. La situation nécessite le renforcement des actions pour éradiquer la maladie. </w:t>
      </w:r>
    </w:p>
    <w:p w14:paraId="346E5D3C" w14:textId="49FA6120" w:rsidR="005B52BD" w:rsidRPr="00C77E66" w:rsidRDefault="15680154" w:rsidP="00A30F63">
      <w:pPr>
        <w:spacing w:after="0" w:line="240" w:lineRule="auto"/>
        <w:jc w:val="both"/>
        <w:rPr>
          <w:rFonts w:ascii="Calibri" w:hAnsi="Calibri" w:cs="Calibri"/>
        </w:rPr>
      </w:pPr>
      <w:r w:rsidRPr="00C77E66">
        <w:rPr>
          <w:rFonts w:ascii="Calibri" w:hAnsi="Calibri" w:cs="Calibri"/>
        </w:rPr>
        <w:t xml:space="preserve">L’extension de la vaccination dans les zones limitrophes aux zones règlementées, a pour objectif de créer un cordon sanitaire </w:t>
      </w:r>
      <w:r w:rsidR="76C69678" w:rsidRPr="00C77E66">
        <w:rPr>
          <w:rFonts w:ascii="Calibri" w:hAnsi="Calibri" w:cs="Calibri"/>
        </w:rPr>
        <w:t xml:space="preserve">supplémentaire </w:t>
      </w:r>
      <w:r w:rsidRPr="00C77E66">
        <w:rPr>
          <w:rFonts w:ascii="Calibri" w:hAnsi="Calibri" w:cs="Calibri"/>
        </w:rPr>
        <w:t>et de « gagner » la course contre la montre face à la diffusion du virus, en complément des autres mesures de gestion nécessaires.</w:t>
      </w:r>
    </w:p>
    <w:p w14:paraId="0F84ADC4" w14:textId="5BA4D7BD" w:rsidR="1C839419" w:rsidRDefault="1C839419" w:rsidP="00A30F63">
      <w:pPr>
        <w:spacing w:after="0" w:line="240" w:lineRule="auto"/>
        <w:jc w:val="both"/>
        <w:rPr>
          <w:rFonts w:ascii="Calibri" w:hAnsi="Calibri" w:cs="Calibri"/>
        </w:rPr>
      </w:pPr>
    </w:p>
    <w:p w14:paraId="450099A9" w14:textId="77777777" w:rsidR="00A30F63" w:rsidRPr="00C77E66" w:rsidRDefault="00A30F63" w:rsidP="00A30F63">
      <w:pPr>
        <w:spacing w:after="0" w:line="240" w:lineRule="auto"/>
        <w:jc w:val="both"/>
        <w:rPr>
          <w:rFonts w:ascii="Calibri" w:hAnsi="Calibri" w:cs="Calibri"/>
        </w:rPr>
      </w:pPr>
    </w:p>
    <w:p w14:paraId="69CBFF7C" w14:textId="57A18527" w:rsidR="00DE08C1" w:rsidRPr="00C77E66" w:rsidRDefault="00410A6B" w:rsidP="00A30F63">
      <w:pPr>
        <w:pStyle w:val="Paragraphedeliste"/>
        <w:numPr>
          <w:ilvl w:val="0"/>
          <w:numId w:val="15"/>
        </w:numPr>
        <w:spacing w:after="0" w:line="240" w:lineRule="auto"/>
        <w:jc w:val="both"/>
        <w:rPr>
          <w:rFonts w:ascii="Calibri" w:hAnsi="Calibri" w:cs="Calibri"/>
          <w:b/>
          <w:bCs/>
        </w:rPr>
      </w:pPr>
      <w:r w:rsidRPr="00C77E66">
        <w:rPr>
          <w:rFonts w:ascii="Calibri" w:hAnsi="Calibri" w:cs="Calibri"/>
          <w:b/>
          <w:bCs/>
        </w:rPr>
        <w:t>Pourquoi ne pas abattre seulement les animaux malades ?</w:t>
      </w:r>
    </w:p>
    <w:p w14:paraId="42CECAF6" w14:textId="7D001504" w:rsidR="00DE08C1" w:rsidRPr="00C77E66" w:rsidRDefault="3832FE40" w:rsidP="00A30F63">
      <w:pPr>
        <w:pStyle w:val="Standard"/>
        <w:jc w:val="both"/>
        <w:rPr>
          <w:rFonts w:ascii="Calibri" w:hAnsi="Calibri" w:cs="Calibri"/>
        </w:rPr>
      </w:pPr>
      <w:r w:rsidRPr="00C77E66">
        <w:rPr>
          <w:rFonts w:ascii="Calibri" w:hAnsi="Calibri" w:cs="Calibri"/>
        </w:rPr>
        <w:t>Il convient de rappeler qu’il ne s’agit pas d’un abattage total du troupeau</w:t>
      </w:r>
      <w:r w:rsidR="00C77E66">
        <w:rPr>
          <w:rFonts w:ascii="Calibri" w:hAnsi="Calibri" w:cs="Calibri"/>
        </w:rPr>
        <w:t>,</w:t>
      </w:r>
      <w:r w:rsidRPr="00C77E66">
        <w:rPr>
          <w:rFonts w:ascii="Calibri" w:hAnsi="Calibri" w:cs="Calibri"/>
        </w:rPr>
        <w:t xml:space="preserve"> mais d’un abattage sélectif (l’unité épidémiologique) et complet (tous les animaux de l’unité). Il s’agit d’une mesure pertinente au regard de l’objectif fixé pour cette maladie (éradication immédiate), en complément des autres mesures de gestion (restrictions de mouvements, surveillance et vaccination massive et rapide). </w:t>
      </w:r>
    </w:p>
    <w:p w14:paraId="159A0D79" w14:textId="2493834E" w:rsidR="04B411C8" w:rsidRPr="00C77E66" w:rsidRDefault="04B411C8" w:rsidP="00A30F63">
      <w:pPr>
        <w:spacing w:after="0" w:line="240" w:lineRule="auto"/>
        <w:jc w:val="both"/>
        <w:rPr>
          <w:rFonts w:ascii="Calibri" w:hAnsi="Calibri" w:cs="Calibri"/>
        </w:rPr>
      </w:pPr>
      <w:r w:rsidRPr="00C77E66">
        <w:rPr>
          <w:rFonts w:ascii="Calibri" w:eastAsia="Poppins" w:hAnsi="Calibri" w:cs="Calibri"/>
        </w:rPr>
        <w:t>La DNC est une maladie vectorielle, transmise par deux types d’insectes volants (les stomoxes et les taons), le délai d’incubation (période nécessaire entre l’infection de l’animal et la manifestation des symptômes quand il les manifeste) de la DNC varie fortement d’un individu à l’autre (jusqu’à 35 jours).</w:t>
      </w:r>
    </w:p>
    <w:p w14:paraId="30519482" w14:textId="062ECDAB" w:rsidR="00DE08C1" w:rsidRPr="00C77E66" w:rsidRDefault="3832FE40" w:rsidP="00A30F63">
      <w:pPr>
        <w:spacing w:after="0" w:line="240" w:lineRule="auto"/>
        <w:jc w:val="both"/>
        <w:rPr>
          <w:rFonts w:ascii="Calibri" w:hAnsi="Calibri" w:cs="Calibri"/>
        </w:rPr>
      </w:pPr>
      <w:r w:rsidRPr="00C77E66">
        <w:rPr>
          <w:rFonts w:ascii="Calibri" w:hAnsi="Calibri" w:cs="Calibri"/>
        </w:rPr>
        <w:t>Ainsi, dans un même lot, il peut y avoir des animaux présentant des signes cliniques, des animaux en période d’incubation, mais aussi des animaux asymptomatiques.  </w:t>
      </w:r>
      <w:r w:rsidR="5EDFC1DD" w:rsidRPr="00C77E66">
        <w:rPr>
          <w:rFonts w:ascii="Calibri" w:eastAsia="Poppins" w:hAnsi="Calibri" w:cs="Calibri"/>
        </w:rPr>
        <w:t xml:space="preserve"> Un animal asymptomatique est un animal infecté (le virus se reproduit dans son organisme) qui ne montre pas de symptômes. Il n’a donc pas l’air malade</w:t>
      </w:r>
      <w:r w:rsidR="00655B29">
        <w:rPr>
          <w:rFonts w:ascii="Calibri" w:eastAsia="Poppins" w:hAnsi="Calibri" w:cs="Calibri"/>
        </w:rPr>
        <w:t>,</w:t>
      </w:r>
      <w:r w:rsidR="5EDFC1DD" w:rsidRPr="00C77E66">
        <w:rPr>
          <w:rFonts w:ascii="Calibri" w:eastAsia="Poppins" w:hAnsi="Calibri" w:cs="Calibri"/>
        </w:rPr>
        <w:t xml:space="preserve"> mais il est quand même source de contamination pour les autres.</w:t>
      </w:r>
    </w:p>
    <w:p w14:paraId="5B55BEF3" w14:textId="20853ABE" w:rsidR="5EDFC1DD" w:rsidRPr="00C77E66" w:rsidRDefault="5EDFC1DD" w:rsidP="00A30F63">
      <w:pPr>
        <w:spacing w:after="0" w:line="240" w:lineRule="auto"/>
        <w:jc w:val="both"/>
        <w:rPr>
          <w:rFonts w:ascii="Calibri" w:hAnsi="Calibri" w:cs="Calibri"/>
        </w:rPr>
      </w:pPr>
      <w:r w:rsidRPr="00C77E66">
        <w:rPr>
          <w:rFonts w:ascii="Calibri" w:eastAsia="Poppins" w:hAnsi="Calibri" w:cs="Calibri"/>
        </w:rPr>
        <w:t>Les tests sérologiques (basés sur la détection d’anticorps) ne peuvent être utilisés car ils ne permettent pas de distinguer la réaction liée au virus de la maladie (le virus dans la nature ou sauvage) de celle liée à la vaccination. De plus, les tests virologiques (notamment la PCR) effectués sur le sang ont une signification limitée car la charge virale (présence du virus dans le sang) est faible et intermittente. Il n’est donc pas possible de distinguer au sein d’un élevage, les animaux infectés et ceux qui ne le sont pas ou qui n’expriment pas encore la maladie.</w:t>
      </w:r>
    </w:p>
    <w:p w14:paraId="4909F0E6" w14:textId="00A9F0EF" w:rsidR="2A20A615" w:rsidRPr="00C77E66" w:rsidRDefault="2A20A615" w:rsidP="00A30F63">
      <w:pPr>
        <w:pStyle w:val="Standard"/>
        <w:jc w:val="both"/>
        <w:rPr>
          <w:rFonts w:ascii="Calibri" w:hAnsi="Calibri" w:cs="Calibri"/>
        </w:rPr>
      </w:pPr>
    </w:p>
    <w:p w14:paraId="572DE4D3" w14:textId="302BA2BB" w:rsidR="00DE08C1" w:rsidRPr="00C77E66" w:rsidRDefault="00DE08C1" w:rsidP="00A30F63">
      <w:pPr>
        <w:spacing w:after="0" w:line="240" w:lineRule="auto"/>
        <w:jc w:val="both"/>
        <w:rPr>
          <w:rFonts w:ascii="Calibri" w:eastAsia="Poppins" w:hAnsi="Calibri" w:cs="Calibri"/>
        </w:rPr>
      </w:pPr>
      <w:r w:rsidRPr="00C77E66">
        <w:rPr>
          <w:rFonts w:ascii="Calibri" w:eastAsia="Poppins" w:hAnsi="Calibri" w:cs="Calibri"/>
        </w:rPr>
        <w:t>De plus, sans bâtiments hermétiques aux vecteurs, le confinement des animaux ne peut être une mesure efficace pour une maladie vectorielle. En effet, les insectes vecteurs peuvent entrer et sortir des bâtiments, et ainsi continuer de répandre la maladie.  </w:t>
      </w:r>
    </w:p>
    <w:p w14:paraId="3B39FEF9" w14:textId="6188B2EF" w:rsidR="01472430" w:rsidRPr="00C77E66" w:rsidRDefault="01472430" w:rsidP="00A30F63">
      <w:pPr>
        <w:spacing w:after="0" w:line="240" w:lineRule="auto"/>
        <w:jc w:val="both"/>
        <w:rPr>
          <w:rFonts w:ascii="Calibri" w:eastAsia="Poppins" w:hAnsi="Calibri" w:cs="Calibri"/>
        </w:rPr>
      </w:pPr>
      <w:r w:rsidRPr="00C77E66">
        <w:rPr>
          <w:rFonts w:ascii="Calibri" w:eastAsia="Poppins" w:hAnsi="Calibri" w:cs="Calibri"/>
        </w:rPr>
        <w:t xml:space="preserve">Seul le dépeuplement total du foyer permet de d’éteindre rapidement la circulation du virus. L’expérience des pays qui ont pratiqué cette méthode montre que c’est la plus efficace, </w:t>
      </w:r>
      <w:r w:rsidRPr="00C77E66">
        <w:rPr>
          <w:rFonts w:ascii="Calibri" w:eastAsia="Poppins" w:hAnsi="Calibri" w:cs="Calibri"/>
        </w:rPr>
        <w:lastRenderedPageBreak/>
        <w:t>associée aux autres mesures de lutte que sont le contrôle des mouvements et la vaccination. Ce fut le cas de la Bulgarie en 2016 par exemple.</w:t>
      </w:r>
    </w:p>
    <w:p w14:paraId="6A151FAB" w14:textId="14828A19" w:rsidR="2DBF6991" w:rsidRPr="00C77E66" w:rsidRDefault="00655B29" w:rsidP="00A30F63">
      <w:pPr>
        <w:spacing w:after="0" w:line="240" w:lineRule="auto"/>
        <w:jc w:val="both"/>
        <w:rPr>
          <w:rFonts w:ascii="Calibri" w:eastAsia="Poppins" w:hAnsi="Calibri" w:cs="Calibri"/>
        </w:rPr>
      </w:pPr>
      <w:r>
        <w:rPr>
          <w:rFonts w:ascii="Calibri" w:eastAsia="Poppins" w:hAnsi="Calibri" w:cs="Calibri"/>
        </w:rPr>
        <w:t>P</w:t>
      </w:r>
      <w:r w:rsidR="442B3D36" w:rsidRPr="00C77E66">
        <w:rPr>
          <w:rFonts w:ascii="Calibri" w:eastAsia="Poppins" w:hAnsi="Calibri" w:cs="Calibri"/>
        </w:rPr>
        <w:t xml:space="preserve">récisions sur limites abattage partiel en “isolant” le cheptel : isoler les élevages infectés des vecteurs est irréaliste et dangereux, car cela ne garantit pas une protection totale contre la propagation de la maladie. </w:t>
      </w:r>
    </w:p>
    <w:p w14:paraId="71AB145E" w14:textId="787285C0" w:rsidR="2DBF6991" w:rsidRPr="00C77E66" w:rsidRDefault="442B3D36" w:rsidP="00A30F63">
      <w:pPr>
        <w:spacing w:after="0" w:line="240" w:lineRule="auto"/>
        <w:jc w:val="both"/>
        <w:rPr>
          <w:rFonts w:ascii="Calibri" w:eastAsia="Poppins" w:hAnsi="Calibri" w:cs="Calibri"/>
        </w:rPr>
      </w:pPr>
      <w:r w:rsidRPr="00C77E66">
        <w:rPr>
          <w:rFonts w:ascii="Calibri" w:eastAsia="Poppins" w:hAnsi="Calibri" w:cs="Calibri"/>
        </w:rPr>
        <w:t>Même avec des traitements insecticides répétés, des moustiquaires et autres moyens de lutte contre les insectes, il n'est pas possible d'affirmer que l'élevage foyer sera étanche à tout mouvement d'insectes vecteurs entrant et sortant. En effet, il n'existe pas de mesure permettant de supprimer totalement les insectes d'un élevage.</w:t>
      </w:r>
    </w:p>
    <w:p w14:paraId="2C7F5C0C" w14:textId="788AD377" w:rsidR="2DBF6991" w:rsidRDefault="2DBF6991" w:rsidP="00A30F63">
      <w:pPr>
        <w:spacing w:after="0" w:line="240" w:lineRule="auto"/>
        <w:jc w:val="both"/>
        <w:rPr>
          <w:rFonts w:ascii="Calibri" w:hAnsi="Calibri" w:cs="Calibri"/>
        </w:rPr>
      </w:pPr>
    </w:p>
    <w:p w14:paraId="672953D0" w14:textId="77777777" w:rsidR="00A30F63" w:rsidRPr="00C77E66" w:rsidRDefault="00A30F63" w:rsidP="00A30F63">
      <w:pPr>
        <w:spacing w:after="0" w:line="240" w:lineRule="auto"/>
        <w:jc w:val="both"/>
        <w:rPr>
          <w:rFonts w:ascii="Calibri" w:hAnsi="Calibri" w:cs="Calibri"/>
        </w:rPr>
      </w:pPr>
    </w:p>
    <w:p w14:paraId="0E42BDE7" w14:textId="70F7BD6C" w:rsidR="00C34C78" w:rsidRPr="00C77E66" w:rsidRDefault="5F25813C" w:rsidP="00A30F63">
      <w:pPr>
        <w:pStyle w:val="Standard"/>
        <w:numPr>
          <w:ilvl w:val="0"/>
          <w:numId w:val="15"/>
        </w:numPr>
        <w:jc w:val="both"/>
        <w:rPr>
          <w:rFonts w:ascii="Calibri" w:hAnsi="Calibri" w:cs="Calibri"/>
          <w:b/>
          <w:bCs/>
        </w:rPr>
      </w:pPr>
      <w:r w:rsidRPr="00C77E66">
        <w:rPr>
          <w:rFonts w:ascii="Calibri" w:hAnsi="Calibri" w:cs="Calibri"/>
          <w:b/>
          <w:bCs/>
        </w:rPr>
        <w:t xml:space="preserve"> Comment expliquer qu’un animal vacciné tombe malade ?</w:t>
      </w:r>
    </w:p>
    <w:p w14:paraId="63F747BF" w14:textId="32DAEF91" w:rsidR="6FD149C6" w:rsidRPr="00C77E66" w:rsidRDefault="6FD149C6" w:rsidP="00A30F63">
      <w:pPr>
        <w:spacing w:after="0" w:line="240" w:lineRule="auto"/>
        <w:jc w:val="both"/>
        <w:rPr>
          <w:rFonts w:ascii="Calibri" w:hAnsi="Calibri" w:cs="Calibri"/>
        </w:rPr>
      </w:pPr>
      <w:r w:rsidRPr="00C77E66">
        <w:rPr>
          <w:rFonts w:ascii="Calibri" w:eastAsia="Poppins" w:hAnsi="Calibri" w:cs="Calibri"/>
        </w:rPr>
        <w:t xml:space="preserve">La situation présente est rare mais elle est possible. </w:t>
      </w:r>
    </w:p>
    <w:p w14:paraId="4BD4C3FC" w14:textId="461D2B5E" w:rsidR="6FD149C6" w:rsidRPr="00C77E66" w:rsidRDefault="6FD149C6" w:rsidP="00A30F63">
      <w:pPr>
        <w:spacing w:after="0" w:line="240" w:lineRule="auto"/>
        <w:jc w:val="both"/>
        <w:rPr>
          <w:rFonts w:ascii="Calibri" w:hAnsi="Calibri" w:cs="Calibri"/>
        </w:rPr>
      </w:pPr>
      <w:r w:rsidRPr="00C77E66">
        <w:rPr>
          <w:rFonts w:ascii="Calibri" w:eastAsia="Poppins" w:hAnsi="Calibri" w:cs="Calibri"/>
        </w:rPr>
        <w:t>D’après les producteurs de vaccins, un animal vacciné commence à être bien immunisé seulement à partir de 21 jours post-vaccination. C’est le temps qu’il faut pour que les anticorps protecteurs soient créés et assez nombreux pour détruire le virus au moment où il agresse l’animal (le moment de l’infection).</w:t>
      </w:r>
    </w:p>
    <w:p w14:paraId="4F9BA169" w14:textId="1AA81084" w:rsidR="6FD149C6" w:rsidRPr="00C77E66" w:rsidRDefault="6FD149C6" w:rsidP="00A30F63">
      <w:pPr>
        <w:spacing w:after="0" w:line="240" w:lineRule="auto"/>
        <w:jc w:val="both"/>
        <w:rPr>
          <w:rFonts w:ascii="Calibri" w:hAnsi="Calibri" w:cs="Calibri"/>
        </w:rPr>
      </w:pPr>
      <w:r w:rsidRPr="00C77E66">
        <w:rPr>
          <w:rFonts w:ascii="Calibri" w:eastAsia="Poppins" w:hAnsi="Calibri" w:cs="Calibri"/>
        </w:rPr>
        <w:t>Par ailleurs, le délai d’incubation (période nécessaire entre l’infection de l’animal et la manifestation des symptômes quand il les manifeste) de la DNC varie fortement d’un individu à l’autre, de 7 jours à 35 jours.</w:t>
      </w:r>
    </w:p>
    <w:p w14:paraId="20903398" w14:textId="612891DE" w:rsidR="6FD149C6" w:rsidRPr="00C77E66" w:rsidRDefault="6FD149C6" w:rsidP="00A30F63">
      <w:pPr>
        <w:spacing w:after="0" w:line="240" w:lineRule="auto"/>
        <w:jc w:val="both"/>
        <w:rPr>
          <w:rFonts w:ascii="Calibri" w:hAnsi="Calibri" w:cs="Calibri"/>
        </w:rPr>
      </w:pPr>
      <w:r w:rsidRPr="00C77E66">
        <w:rPr>
          <w:rFonts w:ascii="Calibri" w:eastAsia="Poppins" w:hAnsi="Calibri" w:cs="Calibri"/>
        </w:rPr>
        <w:t>Ainsi, si le bovin est contaminé avant que la protection apportée par le vaccin soit optimale, les anticorps ne pourront pas détruire le virus. L’animal pourra alors développer la maladie, qui se manifeste par des symptômes, au plus tôt, à la fin du délai d’incubation de la maladie. Mais d’autres animaux ne manifesteront pas la maladie laissant penser à tort, qu’ils ne sont pas atteints.</w:t>
      </w:r>
    </w:p>
    <w:p w14:paraId="14CF432A" w14:textId="43A0F45E" w:rsidR="6FD149C6" w:rsidRPr="00C77E66" w:rsidRDefault="6FD149C6" w:rsidP="00A30F63">
      <w:pPr>
        <w:spacing w:after="0" w:line="240" w:lineRule="auto"/>
        <w:jc w:val="both"/>
        <w:rPr>
          <w:rFonts w:ascii="Calibri" w:hAnsi="Calibri" w:cs="Calibri"/>
        </w:rPr>
      </w:pPr>
      <w:r w:rsidRPr="00C77E66">
        <w:rPr>
          <w:rFonts w:ascii="Calibri" w:eastAsia="Poppins" w:hAnsi="Calibri" w:cs="Calibri"/>
        </w:rPr>
        <w:t>A titre d’exemple, un animal contaminé au 20ème jour après vaccination et ayant une incubation de 15 jours pourra exprimer des symptômes cliniques de la maladie 35 jours après la vaccination.</w:t>
      </w:r>
    </w:p>
    <w:p w14:paraId="691A248E" w14:textId="6A2272B7" w:rsidR="1C839419" w:rsidRDefault="1C839419" w:rsidP="00A30F63">
      <w:pPr>
        <w:pStyle w:val="Standard"/>
        <w:jc w:val="both"/>
        <w:rPr>
          <w:rFonts w:ascii="Calibri" w:hAnsi="Calibri" w:cs="Calibri"/>
        </w:rPr>
      </w:pPr>
    </w:p>
    <w:p w14:paraId="74E9D68C" w14:textId="77777777" w:rsidR="00A30F63" w:rsidRPr="00C77E66" w:rsidRDefault="00A30F63" w:rsidP="00A30F63">
      <w:pPr>
        <w:pStyle w:val="Standard"/>
        <w:jc w:val="both"/>
        <w:rPr>
          <w:rFonts w:ascii="Calibri" w:hAnsi="Calibri" w:cs="Calibri"/>
        </w:rPr>
      </w:pPr>
    </w:p>
    <w:p w14:paraId="5D64D48F" w14:textId="62A0E9C0" w:rsidR="00F75816" w:rsidRPr="00C77E66" w:rsidRDefault="00F75816" w:rsidP="00A30F63">
      <w:pPr>
        <w:pStyle w:val="Standard"/>
        <w:numPr>
          <w:ilvl w:val="0"/>
          <w:numId w:val="15"/>
        </w:numPr>
        <w:jc w:val="both"/>
        <w:rPr>
          <w:rFonts w:ascii="Calibri" w:hAnsi="Calibri" w:cs="Calibri"/>
          <w:b/>
          <w:bCs/>
        </w:rPr>
      </w:pPr>
      <w:r w:rsidRPr="00C77E66">
        <w:rPr>
          <w:rFonts w:ascii="Calibri" w:hAnsi="Calibri" w:cs="Calibri"/>
          <w:b/>
          <w:bCs/>
        </w:rPr>
        <w:t>Pourquoi abattre d’autres animaux que celui malade alors qu’ils sont tous vaccinés et qu’ils ne présentent aucun signe clinique ?</w:t>
      </w:r>
    </w:p>
    <w:p w14:paraId="003B6AF6" w14:textId="77777777" w:rsidR="00F75816" w:rsidRPr="00C77E66" w:rsidRDefault="00F75816" w:rsidP="00A30F63">
      <w:pPr>
        <w:pStyle w:val="Standard"/>
        <w:jc w:val="both"/>
        <w:rPr>
          <w:rFonts w:ascii="Calibri" w:hAnsi="Calibri" w:cs="Calibri"/>
        </w:rPr>
      </w:pPr>
    </w:p>
    <w:p w14:paraId="02832042" w14:textId="77777777" w:rsidR="00F75816" w:rsidRPr="00C77E66" w:rsidRDefault="00F75816" w:rsidP="00A30F63">
      <w:pPr>
        <w:pStyle w:val="Standard"/>
        <w:jc w:val="both"/>
        <w:rPr>
          <w:rFonts w:ascii="Calibri" w:hAnsi="Calibri" w:cs="Calibri"/>
        </w:rPr>
      </w:pPr>
      <w:r w:rsidRPr="00C77E66">
        <w:rPr>
          <w:rFonts w:ascii="Calibri" w:hAnsi="Calibri" w:cs="Calibri"/>
        </w:rPr>
        <w:t>Un animal de l’exploitation est porteur de la souche sauvage de la DNC, preuve que le virus circule dans l’élevage. D’autres animaux infectés mais asymptomatiques (absence de symptômes) sont potentiellement présents dans l’élevage.</w:t>
      </w:r>
    </w:p>
    <w:p w14:paraId="7B7942FD" w14:textId="77777777" w:rsidR="00F75816" w:rsidRPr="00C77E66" w:rsidRDefault="00F75816" w:rsidP="00A30F63">
      <w:pPr>
        <w:pStyle w:val="Standard"/>
        <w:jc w:val="both"/>
        <w:rPr>
          <w:rFonts w:ascii="Calibri" w:hAnsi="Calibri" w:cs="Calibri"/>
        </w:rPr>
      </w:pPr>
    </w:p>
    <w:p w14:paraId="0AC5FDEA" w14:textId="219A6C20" w:rsidR="31A1CC9B" w:rsidRPr="00C77E66" w:rsidRDefault="31A1CC9B" w:rsidP="00A30F63">
      <w:pPr>
        <w:spacing w:after="0" w:line="240" w:lineRule="auto"/>
        <w:jc w:val="both"/>
        <w:rPr>
          <w:rFonts w:ascii="Calibri" w:hAnsi="Calibri" w:cs="Calibri"/>
        </w:rPr>
      </w:pPr>
      <w:r w:rsidRPr="00C77E66">
        <w:rPr>
          <w:rFonts w:ascii="Calibri" w:eastAsia="Poppins" w:hAnsi="Calibri" w:cs="Calibri"/>
        </w:rPr>
        <w:t>Par ailleurs, de la même façon que l’animal malade a exprimé tardivement la maladie, d’autres animaux peuvent être encore en incubation. Et comme indiqué précédemment les analyses de laboratoire ne permettent pas de distinguer un animal infecté d’un animal vacciné.</w:t>
      </w:r>
    </w:p>
    <w:p w14:paraId="17D95D0E" w14:textId="7D9B6D5D" w:rsidR="31A1CC9B" w:rsidRPr="00C77E66" w:rsidRDefault="31A1CC9B" w:rsidP="00A30F63">
      <w:pPr>
        <w:spacing w:after="0" w:line="240" w:lineRule="auto"/>
        <w:jc w:val="both"/>
        <w:rPr>
          <w:rFonts w:ascii="Calibri" w:hAnsi="Calibri" w:cs="Calibri"/>
        </w:rPr>
      </w:pPr>
      <w:r w:rsidRPr="00C77E66">
        <w:rPr>
          <w:rFonts w:ascii="Calibri" w:eastAsia="Poppins" w:hAnsi="Calibri" w:cs="Calibri"/>
        </w:rPr>
        <w:t xml:space="preserve"> </w:t>
      </w:r>
    </w:p>
    <w:p w14:paraId="5AE8D5CA" w14:textId="1713036E" w:rsidR="31A1CC9B" w:rsidRPr="00C77E66" w:rsidRDefault="31A1CC9B" w:rsidP="00A30F63">
      <w:pPr>
        <w:spacing w:after="0" w:line="240" w:lineRule="auto"/>
        <w:jc w:val="both"/>
        <w:rPr>
          <w:rFonts w:ascii="Calibri" w:eastAsia="Poppins" w:hAnsi="Calibri" w:cs="Calibri"/>
        </w:rPr>
      </w:pPr>
      <w:r w:rsidRPr="00C77E66">
        <w:rPr>
          <w:rFonts w:ascii="Calibri" w:eastAsia="Poppins" w:hAnsi="Calibri" w:cs="Calibri"/>
        </w:rPr>
        <w:t>Or, il est nécessaire de tarir rapidement cette source de virus pour protéger les élevages voisins, d’où la nécessité de dépeupler le foyer. C’est la base de différentes gestions sanitaires. Pour rappel, c’est ainsi que les générations précédentes ont éradiqué la brucellose bovine et ovine, la fièvre aphteuse…</w:t>
      </w:r>
    </w:p>
    <w:p w14:paraId="1DA8CC6F" w14:textId="38704093" w:rsidR="2A20A615" w:rsidRPr="00C77E66" w:rsidRDefault="2A20A615" w:rsidP="00A30F63">
      <w:pPr>
        <w:pStyle w:val="Standard"/>
        <w:jc w:val="both"/>
        <w:rPr>
          <w:rFonts w:ascii="Calibri" w:hAnsi="Calibri" w:cs="Calibri"/>
        </w:rPr>
      </w:pPr>
    </w:p>
    <w:p w14:paraId="19AB4090" w14:textId="77777777" w:rsidR="00F75816" w:rsidRPr="00C77E66" w:rsidRDefault="00F75816" w:rsidP="00A30F63">
      <w:pPr>
        <w:pStyle w:val="Standard"/>
        <w:jc w:val="both"/>
        <w:rPr>
          <w:rFonts w:ascii="Calibri" w:hAnsi="Calibri" w:cs="Calibri"/>
        </w:rPr>
      </w:pPr>
    </w:p>
    <w:p w14:paraId="21674BDF" w14:textId="19E1D823" w:rsidR="005B1FF7" w:rsidRPr="00C77E66" w:rsidRDefault="3FC03A61" w:rsidP="00A30F63">
      <w:pPr>
        <w:pStyle w:val="Paragraphedeliste"/>
        <w:numPr>
          <w:ilvl w:val="0"/>
          <w:numId w:val="15"/>
        </w:numPr>
        <w:spacing w:after="0" w:line="240" w:lineRule="auto"/>
        <w:jc w:val="both"/>
        <w:rPr>
          <w:rFonts w:ascii="Calibri" w:eastAsia="Poppins" w:hAnsi="Calibri" w:cs="Calibri"/>
          <w:b/>
          <w:bCs/>
        </w:rPr>
      </w:pPr>
      <w:r w:rsidRPr="00C77E66">
        <w:rPr>
          <w:rFonts w:ascii="Calibri" w:eastAsia="Poppins" w:hAnsi="Calibri" w:cs="Calibri"/>
          <w:b/>
          <w:bCs/>
          <w:lang w:eastAsia="zh-CN" w:bidi="hi-IN"/>
        </w:rPr>
        <w:lastRenderedPageBreak/>
        <w:t>Comment se propage la DNC ?</w:t>
      </w:r>
    </w:p>
    <w:p w14:paraId="7ACA4226" w14:textId="5D506D62" w:rsidR="005B1FF7" w:rsidRPr="00C77E66" w:rsidRDefault="7F3919BF" w:rsidP="00A30F63">
      <w:pPr>
        <w:spacing w:after="0" w:line="240" w:lineRule="auto"/>
        <w:jc w:val="both"/>
        <w:rPr>
          <w:rFonts w:ascii="Calibri" w:hAnsi="Calibri" w:cs="Calibri"/>
        </w:rPr>
      </w:pPr>
      <w:r w:rsidRPr="00C77E66">
        <w:rPr>
          <w:rFonts w:ascii="Calibri" w:eastAsia="Poppins" w:hAnsi="Calibri" w:cs="Calibri"/>
          <w:lang w:eastAsia="zh-CN" w:bidi="hi-IN"/>
        </w:rPr>
        <w:t xml:space="preserve">Les deux vecteurs principaux sont les stomoxes (mouches piqueuses) et les taons. Ces insectes sont hématophages. Ils transmettent le virus responsable de la DNC de manière mécanique : ils infectent leurs pièces buccales lors d’un repas de sang ; ce repas de sang peut être interrompu (ce qui arrive fréquemment, le bovin réagissant à la piqûre) ; et à ce moment-là, la mouche piqueuse ou le taon va sur un autre animal présent à proximité pour continuer son repas de sang. C’est de cette manière-là qu’il transmet le virus du premier bovin au second. </w:t>
      </w:r>
    </w:p>
    <w:p w14:paraId="4FD032AE" w14:textId="451F0ED0" w:rsidR="005B1FF7" w:rsidRPr="00C77E66" w:rsidRDefault="1563F2A3" w:rsidP="00A30F63">
      <w:pPr>
        <w:spacing w:after="0" w:line="240" w:lineRule="auto"/>
        <w:jc w:val="both"/>
        <w:rPr>
          <w:rFonts w:ascii="Calibri" w:hAnsi="Calibri" w:cs="Calibri"/>
        </w:rPr>
      </w:pPr>
      <w:r w:rsidRPr="00C77E66">
        <w:rPr>
          <w:rFonts w:ascii="Calibri" w:eastAsia="Poppins" w:hAnsi="Calibri" w:cs="Calibri"/>
          <w:lang w:eastAsia="zh-CN" w:bidi="hi-IN"/>
        </w:rPr>
        <w:t>Stomoxes et taons se déplacent naturellement sur un rayon allant de quelques centaines de mètres à quelques kilomètres. Ils peuvent donc contaminer des bovins dans un périmètre géographique relativement restreint autour d’un bovin porteur du virus.</w:t>
      </w:r>
    </w:p>
    <w:p w14:paraId="28785EC2" w14:textId="71562294" w:rsidR="005B1FF7" w:rsidRPr="00C77E66" w:rsidRDefault="7634C73D" w:rsidP="00A30F63">
      <w:pPr>
        <w:spacing w:after="0" w:line="240" w:lineRule="auto"/>
        <w:jc w:val="both"/>
        <w:rPr>
          <w:rFonts w:ascii="Calibri" w:hAnsi="Calibri" w:cs="Calibri"/>
        </w:rPr>
      </w:pPr>
      <w:r w:rsidRPr="00C77E66">
        <w:rPr>
          <w:rFonts w:ascii="Calibri" w:eastAsia="Poppins" w:hAnsi="Calibri" w:cs="Calibri"/>
          <w:lang w:eastAsia="zh-CN" w:bidi="hi-IN"/>
        </w:rPr>
        <w:t>La transmission non-vectorielle est peu documentée. Pour autant : les croutes, la salive et le lait (s'il y a des lésions sur le trayon) peuvent être contaminés. Donc, la litière est contaminante mais dans une moindre mesure.</w:t>
      </w:r>
    </w:p>
    <w:p w14:paraId="764512A9" w14:textId="0A969499" w:rsidR="05339298" w:rsidRPr="00C77E66" w:rsidRDefault="05339298" w:rsidP="00A30F63">
      <w:pPr>
        <w:spacing w:after="0" w:line="240" w:lineRule="auto"/>
        <w:jc w:val="both"/>
        <w:rPr>
          <w:rFonts w:ascii="Calibri" w:hAnsi="Calibri" w:cs="Calibri"/>
        </w:rPr>
      </w:pPr>
      <w:r w:rsidRPr="00C77E66">
        <w:rPr>
          <w:rFonts w:ascii="Calibri" w:eastAsia="Poppins" w:hAnsi="Calibri" w:cs="Calibri"/>
          <w:lang w:eastAsia="zh-CN" w:bidi="hi-IN"/>
        </w:rPr>
        <w:t xml:space="preserve">Le virus peut se déplacer sur de plus longues distances lors de déplacements de bovins </w:t>
      </w:r>
      <w:r w:rsidR="3E6580B7" w:rsidRPr="00C77E66">
        <w:rPr>
          <w:rFonts w:ascii="Calibri" w:eastAsia="Poppins" w:hAnsi="Calibri" w:cs="Calibri"/>
          <w:lang w:eastAsia="zh-CN" w:bidi="hi-IN"/>
        </w:rPr>
        <w:t>infectés.</w:t>
      </w:r>
    </w:p>
    <w:p w14:paraId="6D16BAEB" w14:textId="49B70886" w:rsidR="005B1FF7" w:rsidRDefault="005B1FF7" w:rsidP="00A30F63">
      <w:pPr>
        <w:spacing w:after="0" w:line="240" w:lineRule="auto"/>
        <w:jc w:val="both"/>
        <w:rPr>
          <w:rFonts w:ascii="Calibri" w:eastAsiaTheme="minorEastAsia" w:hAnsi="Calibri" w:cs="Calibri"/>
          <w:lang w:eastAsia="zh-CN" w:bidi="hi-IN"/>
        </w:rPr>
      </w:pPr>
    </w:p>
    <w:p w14:paraId="1A1DEE1D" w14:textId="77777777" w:rsidR="00A30F63" w:rsidRPr="00C77E66" w:rsidRDefault="00A30F63" w:rsidP="00A30F63">
      <w:pPr>
        <w:spacing w:after="0" w:line="240" w:lineRule="auto"/>
        <w:jc w:val="both"/>
        <w:rPr>
          <w:rFonts w:ascii="Calibri" w:eastAsiaTheme="minorEastAsia" w:hAnsi="Calibri" w:cs="Calibri"/>
          <w:lang w:eastAsia="zh-CN" w:bidi="hi-IN"/>
        </w:rPr>
      </w:pPr>
    </w:p>
    <w:p w14:paraId="251B3292" w14:textId="035DEEA4" w:rsidR="005B1FF7" w:rsidRPr="00C77E66" w:rsidRDefault="56A0B17F" w:rsidP="00A30F63">
      <w:pPr>
        <w:pStyle w:val="Paragraphedeliste"/>
        <w:keepNext/>
        <w:keepLines/>
        <w:numPr>
          <w:ilvl w:val="0"/>
          <w:numId w:val="15"/>
        </w:numPr>
        <w:spacing w:after="0" w:line="240" w:lineRule="auto"/>
        <w:jc w:val="both"/>
        <w:rPr>
          <w:rFonts w:ascii="Calibri" w:eastAsia="Poppins" w:hAnsi="Calibri" w:cs="Calibri"/>
          <w:b/>
          <w:bCs/>
          <w:lang w:eastAsia="zh-CN" w:bidi="hi-IN"/>
        </w:rPr>
      </w:pPr>
      <w:r w:rsidRPr="00C77E66">
        <w:rPr>
          <w:rFonts w:ascii="Calibri" w:eastAsia="Poppins" w:hAnsi="Calibri" w:cs="Calibri"/>
          <w:b/>
          <w:bCs/>
          <w:lang w:eastAsia="zh-CN" w:bidi="hi-IN"/>
        </w:rPr>
        <w:t>Epidémie des Balkans et de l’Europe du Sud</w:t>
      </w:r>
      <w:r w:rsidR="569CD54B" w:rsidRPr="00C77E66">
        <w:rPr>
          <w:rFonts w:ascii="Calibri" w:eastAsia="Poppins" w:hAnsi="Calibri" w:cs="Calibri"/>
          <w:b/>
          <w:bCs/>
          <w:lang w:eastAsia="zh-CN" w:bidi="hi-IN"/>
        </w:rPr>
        <w:t xml:space="preserve"> 2015 - 2017</w:t>
      </w:r>
    </w:p>
    <w:p w14:paraId="5DF365BF" w14:textId="23BFCFE2" w:rsidR="005B1FF7" w:rsidRPr="00C77E66" w:rsidRDefault="56A0B17F" w:rsidP="00A30F63">
      <w:pPr>
        <w:spacing w:after="0" w:line="240" w:lineRule="auto"/>
        <w:jc w:val="both"/>
        <w:rPr>
          <w:rFonts w:ascii="Calibri" w:eastAsia="Poppins" w:hAnsi="Calibri" w:cs="Calibri"/>
          <w:lang w:eastAsia="zh-CN" w:bidi="hi-IN"/>
        </w:rPr>
      </w:pPr>
      <w:r w:rsidRPr="00C77E66">
        <w:rPr>
          <w:rFonts w:ascii="Calibri" w:eastAsia="Poppins" w:hAnsi="Calibri" w:cs="Calibri"/>
          <w:lang w:eastAsia="zh-CN" w:bidi="hi-IN"/>
        </w:rPr>
        <w:t>Le retour d’expérience est peu précis et il est difficile de comparer les situations entre elles. Il semble ressortir malgré tout que la Bulgarie, qui a appliqué le triptyque « abattage total + vaccination + restriction aux mouvements » le plus strictement est le pays qui a éradiqué le plus rapidement.</w:t>
      </w:r>
      <w:r w:rsidR="242E8C69" w:rsidRPr="00C77E66">
        <w:rPr>
          <w:rFonts w:ascii="Calibri" w:eastAsia="Poppins" w:hAnsi="Calibri" w:cs="Calibri"/>
          <w:lang w:eastAsia="zh-CN" w:bidi="hi-IN"/>
        </w:rPr>
        <w:t xml:space="preserve"> En effet, </w:t>
      </w:r>
      <w:r w:rsidR="1D54FD07" w:rsidRPr="00C77E66">
        <w:rPr>
          <w:rFonts w:ascii="Calibri" w:eastAsia="Poppins" w:hAnsi="Calibri" w:cs="Calibri"/>
          <w:lang w:eastAsia="zh-CN" w:bidi="hi-IN"/>
        </w:rPr>
        <w:t>la Bulgarie</w:t>
      </w:r>
      <w:r w:rsidR="242E8C69" w:rsidRPr="00C77E66">
        <w:rPr>
          <w:rFonts w:ascii="Calibri" w:eastAsia="Poppins" w:hAnsi="Calibri" w:cs="Calibri"/>
          <w:lang w:eastAsia="zh-CN" w:bidi="hi-IN"/>
        </w:rPr>
        <w:t xml:space="preserve"> a connu 217 foyers mais uniquement en 2016</w:t>
      </w:r>
      <w:r w:rsidR="3C62103D" w:rsidRPr="00C77E66">
        <w:rPr>
          <w:rFonts w:ascii="Calibri" w:eastAsia="Poppins" w:hAnsi="Calibri" w:cs="Calibri"/>
          <w:lang w:eastAsia="zh-CN" w:bidi="hi-IN"/>
        </w:rPr>
        <w:t>. 2814 bovins étaient détenus dans ces élevages et ont tous été éliminés</w:t>
      </w:r>
      <w:r w:rsidR="6C86D3D4" w:rsidRPr="00C77E66">
        <w:rPr>
          <w:rFonts w:ascii="Calibri" w:eastAsia="Poppins" w:hAnsi="Calibri" w:cs="Calibri"/>
          <w:lang w:eastAsia="zh-CN" w:bidi="hi-IN"/>
        </w:rPr>
        <w:t xml:space="preserve"> alors que seulement 366 présentaient des signes cliniques.</w:t>
      </w:r>
      <w:r w:rsidR="27D2B287" w:rsidRPr="00C77E66">
        <w:rPr>
          <w:rFonts w:ascii="Calibri" w:eastAsia="Poppins" w:hAnsi="Calibri" w:cs="Calibri"/>
          <w:lang w:eastAsia="zh-CN" w:bidi="hi-IN"/>
        </w:rPr>
        <w:t xml:space="preserve"> </w:t>
      </w:r>
      <w:r w:rsidR="18CA519D" w:rsidRPr="00C77E66">
        <w:rPr>
          <w:rFonts w:ascii="Calibri" w:eastAsia="Poppins" w:hAnsi="Calibri" w:cs="Calibri"/>
          <w:lang w:eastAsia="zh-CN" w:bidi="hi-IN"/>
        </w:rPr>
        <w:t xml:space="preserve">Il convient de souligner que les Balkans sont très morcelés ce </w:t>
      </w:r>
      <w:r w:rsidR="37D455DF" w:rsidRPr="00C77E66">
        <w:rPr>
          <w:rFonts w:ascii="Calibri" w:eastAsia="Poppins" w:hAnsi="Calibri" w:cs="Calibri"/>
          <w:lang w:eastAsia="zh-CN" w:bidi="hi-IN"/>
        </w:rPr>
        <w:t>qui rend difficile la coordination de la</w:t>
      </w:r>
      <w:r w:rsidR="18CA519D" w:rsidRPr="00C77E66">
        <w:rPr>
          <w:rFonts w:ascii="Calibri" w:eastAsia="Poppins" w:hAnsi="Calibri" w:cs="Calibri"/>
          <w:lang w:eastAsia="zh-CN" w:bidi="hi-IN"/>
        </w:rPr>
        <w:t xml:space="preserve"> gestion sanit</w:t>
      </w:r>
      <w:r w:rsidR="2156EF4C" w:rsidRPr="00C77E66">
        <w:rPr>
          <w:rFonts w:ascii="Calibri" w:eastAsia="Poppins" w:hAnsi="Calibri" w:cs="Calibri"/>
          <w:lang w:eastAsia="zh-CN" w:bidi="hi-IN"/>
        </w:rPr>
        <w:t xml:space="preserve">aire </w:t>
      </w:r>
      <w:r w:rsidR="44A91074" w:rsidRPr="00C77E66">
        <w:rPr>
          <w:rFonts w:ascii="Calibri" w:eastAsia="Poppins" w:hAnsi="Calibri" w:cs="Calibri"/>
          <w:lang w:eastAsia="zh-CN" w:bidi="hi-IN"/>
        </w:rPr>
        <w:t xml:space="preserve">entre pays. De surcroit, la pratique des estives est générale dans les montagnes et les troupeaux se mélangent </w:t>
      </w:r>
      <w:r w:rsidR="2F2B2D59" w:rsidRPr="00C77E66">
        <w:rPr>
          <w:rFonts w:ascii="Calibri" w:eastAsia="Poppins" w:hAnsi="Calibri" w:cs="Calibri"/>
          <w:lang w:eastAsia="zh-CN" w:bidi="hi-IN"/>
        </w:rPr>
        <w:t>dans les</w:t>
      </w:r>
      <w:r w:rsidR="44A91074" w:rsidRPr="00C77E66">
        <w:rPr>
          <w:rFonts w:ascii="Calibri" w:eastAsia="Poppins" w:hAnsi="Calibri" w:cs="Calibri"/>
          <w:lang w:eastAsia="zh-CN" w:bidi="hi-IN"/>
        </w:rPr>
        <w:t xml:space="preserve"> zones</w:t>
      </w:r>
      <w:r w:rsidR="2FF81938" w:rsidRPr="00C77E66">
        <w:rPr>
          <w:rFonts w:ascii="Calibri" w:eastAsia="Poppins" w:hAnsi="Calibri" w:cs="Calibri"/>
          <w:lang w:eastAsia="zh-CN" w:bidi="hi-IN"/>
        </w:rPr>
        <w:t xml:space="preserve"> frontalières</w:t>
      </w:r>
      <w:r w:rsidR="44A91074" w:rsidRPr="00C77E66">
        <w:rPr>
          <w:rFonts w:ascii="Calibri" w:eastAsia="Poppins" w:hAnsi="Calibri" w:cs="Calibri"/>
          <w:lang w:eastAsia="zh-CN" w:bidi="hi-IN"/>
        </w:rPr>
        <w:t xml:space="preserve"> </w:t>
      </w:r>
      <w:r w:rsidR="79D66D64" w:rsidRPr="00C77E66">
        <w:rPr>
          <w:rFonts w:ascii="Calibri" w:eastAsia="Poppins" w:hAnsi="Calibri" w:cs="Calibri"/>
          <w:lang w:eastAsia="zh-CN" w:bidi="hi-IN"/>
        </w:rPr>
        <w:t>ces raisons ont également pesé sur les choix concernant les</w:t>
      </w:r>
      <w:r w:rsidR="230CC4B6" w:rsidRPr="00C77E66">
        <w:rPr>
          <w:rFonts w:ascii="Calibri" w:eastAsia="Poppins" w:hAnsi="Calibri" w:cs="Calibri"/>
          <w:lang w:eastAsia="zh-CN" w:bidi="hi-IN"/>
        </w:rPr>
        <w:t xml:space="preserve"> stratégies</w:t>
      </w:r>
      <w:r w:rsidR="79D66D64" w:rsidRPr="00C77E66">
        <w:rPr>
          <w:rFonts w:ascii="Calibri" w:eastAsia="Poppins" w:hAnsi="Calibri" w:cs="Calibri"/>
          <w:lang w:eastAsia="zh-CN" w:bidi="hi-IN"/>
        </w:rPr>
        <w:t xml:space="preserve"> </w:t>
      </w:r>
      <w:r w:rsidR="0C338848" w:rsidRPr="00C77E66">
        <w:rPr>
          <w:rFonts w:ascii="Calibri" w:eastAsia="Poppins" w:hAnsi="Calibri" w:cs="Calibri"/>
          <w:lang w:eastAsia="zh-CN" w:bidi="hi-IN"/>
        </w:rPr>
        <w:t>d’</w:t>
      </w:r>
      <w:r w:rsidR="79D66D64" w:rsidRPr="00C77E66">
        <w:rPr>
          <w:rFonts w:ascii="Calibri" w:eastAsia="Poppins" w:hAnsi="Calibri" w:cs="Calibri"/>
          <w:lang w:eastAsia="zh-CN" w:bidi="hi-IN"/>
        </w:rPr>
        <w:t>abattage</w:t>
      </w:r>
      <w:r w:rsidR="3A1F795C" w:rsidRPr="00C77E66">
        <w:rPr>
          <w:rFonts w:ascii="Calibri" w:eastAsia="Poppins" w:hAnsi="Calibri" w:cs="Calibri"/>
          <w:lang w:eastAsia="zh-CN" w:bidi="hi-IN"/>
        </w:rPr>
        <w:t>s.</w:t>
      </w:r>
    </w:p>
    <w:p w14:paraId="725DDC5A" w14:textId="20048686" w:rsidR="005B1FF7" w:rsidRPr="00C77E66" w:rsidRDefault="56A0B17F" w:rsidP="00A30F63">
      <w:pPr>
        <w:spacing w:after="0" w:line="240" w:lineRule="auto"/>
        <w:jc w:val="both"/>
        <w:rPr>
          <w:rFonts w:ascii="Calibri" w:eastAsia="Poppins" w:hAnsi="Calibri" w:cs="Calibri"/>
          <w:lang w:eastAsia="zh-CN" w:bidi="hi-IN"/>
        </w:rPr>
      </w:pPr>
      <w:r w:rsidRPr="00C77E66">
        <w:rPr>
          <w:rFonts w:ascii="Calibri" w:eastAsia="Poppins" w:hAnsi="Calibri" w:cs="Calibri"/>
          <w:lang w:eastAsia="zh-CN" w:bidi="hi-IN"/>
        </w:rPr>
        <w:t xml:space="preserve">Quand l’abattage partiel a été pratiqué (soit d’emblée, soit dans un second temps), il semble que ce soit davantage pour des raisons de coût (nombreux foyers, pays non-membres de l’UE) que pour des considérations </w:t>
      </w:r>
      <w:r w:rsidR="59AA6EF4" w:rsidRPr="00C77E66">
        <w:rPr>
          <w:rFonts w:ascii="Calibri" w:eastAsia="Poppins" w:hAnsi="Calibri" w:cs="Calibri"/>
          <w:lang w:eastAsia="zh-CN" w:bidi="hi-IN"/>
        </w:rPr>
        <w:t>sanitaires</w:t>
      </w:r>
      <w:r w:rsidRPr="00C77E66">
        <w:rPr>
          <w:rFonts w:ascii="Calibri" w:eastAsia="Poppins" w:hAnsi="Calibri" w:cs="Calibri"/>
          <w:lang w:eastAsia="zh-CN" w:bidi="hi-IN"/>
        </w:rPr>
        <w:t>.</w:t>
      </w:r>
    </w:p>
    <w:p w14:paraId="5F18025D" w14:textId="0859FF46" w:rsidR="25C1223D" w:rsidRPr="00C77E66" w:rsidRDefault="25C1223D" w:rsidP="00A30F63">
      <w:pPr>
        <w:spacing w:after="0" w:line="240" w:lineRule="auto"/>
        <w:jc w:val="both"/>
        <w:rPr>
          <w:rFonts w:ascii="Calibri" w:eastAsia="Poppins" w:hAnsi="Calibri" w:cs="Calibri"/>
          <w:lang w:eastAsia="zh-CN" w:bidi="hi-IN"/>
        </w:rPr>
      </w:pPr>
      <w:r w:rsidRPr="00C77E66">
        <w:rPr>
          <w:rFonts w:ascii="Calibri" w:eastAsia="Poppins" w:hAnsi="Calibri" w:cs="Calibri"/>
          <w:lang w:eastAsia="zh-CN" w:bidi="hi-IN"/>
        </w:rPr>
        <w:t xml:space="preserve">Dans les faits, la dermatose nodulaire contagieuse bovine est apparue en Europe continentale en 2015 via la Turquie. Après une forte propagation en 2016 dans sept pays des Balkans (Grèce, Bulgarie, Macédoine du Nord, Serbie, Kosovo, Albanie, Monténégro), la mise en œuvre de campagnes coordonnées de vaccination massive avec des vaccins vivants homologues a permis de contenir puis d’éliminer la maladie dans la région à partir de 2017. Aucun foyer n’a été signalé dans les Balkans </w:t>
      </w:r>
      <w:r w:rsidR="33E99604" w:rsidRPr="00C77E66">
        <w:rPr>
          <w:rFonts w:ascii="Calibri" w:eastAsia="Poppins" w:hAnsi="Calibri" w:cs="Calibri"/>
          <w:lang w:eastAsia="zh-CN" w:bidi="hi-IN"/>
        </w:rPr>
        <w:t>à partir de</w:t>
      </w:r>
      <w:r w:rsidRPr="00C77E66">
        <w:rPr>
          <w:rFonts w:ascii="Calibri" w:eastAsia="Poppins" w:hAnsi="Calibri" w:cs="Calibri"/>
          <w:lang w:eastAsia="zh-CN" w:bidi="hi-IN"/>
        </w:rPr>
        <w:t xml:space="preserve"> 2018, confirmant l’efficacité de cette stratégie</w:t>
      </w:r>
      <w:r w:rsidR="3720BCB3" w:rsidRPr="00C77E66">
        <w:rPr>
          <w:rFonts w:ascii="Calibri" w:eastAsia="Poppins" w:hAnsi="Calibri" w:cs="Calibri"/>
          <w:lang w:eastAsia="zh-CN" w:bidi="hi-IN"/>
        </w:rPr>
        <w:t>.</w:t>
      </w:r>
      <w:r w:rsidR="082C9772" w:rsidRPr="00C77E66">
        <w:rPr>
          <w:rFonts w:ascii="Calibri" w:eastAsia="Poppins" w:hAnsi="Calibri" w:cs="Calibri"/>
          <w:lang w:eastAsia="zh-CN" w:bidi="hi-IN"/>
        </w:rPr>
        <w:t xml:space="preserve"> Concrètement, </w:t>
      </w:r>
      <w:r w:rsidR="082C9772" w:rsidRPr="00C77E66">
        <w:rPr>
          <w:rFonts w:ascii="Calibri" w:eastAsia="Poppins" w:hAnsi="Calibri" w:cs="Calibri"/>
        </w:rPr>
        <w:t xml:space="preserve">plus de </w:t>
      </w:r>
      <w:r w:rsidR="082C9772" w:rsidRPr="00C77E66">
        <w:rPr>
          <w:rFonts w:ascii="Calibri" w:eastAsia="Poppins" w:hAnsi="Calibri" w:cs="Calibri"/>
          <w:b/>
          <w:bCs/>
        </w:rPr>
        <w:t>2,5 millions de bovins ont été vaccinés en 2018</w:t>
      </w:r>
      <w:r w:rsidR="082C9772" w:rsidRPr="00C77E66">
        <w:rPr>
          <w:rFonts w:ascii="Calibri" w:eastAsia="Poppins" w:hAnsi="Calibri" w:cs="Calibri"/>
        </w:rPr>
        <w:t xml:space="preserve">, maintenant une </w:t>
      </w:r>
      <w:r w:rsidR="082C9772" w:rsidRPr="00C77E66">
        <w:rPr>
          <w:rFonts w:ascii="Calibri" w:eastAsia="Poppins" w:hAnsi="Calibri" w:cs="Calibri"/>
          <w:b/>
          <w:bCs/>
        </w:rPr>
        <w:t>immunité collective élevée</w:t>
      </w:r>
      <w:r w:rsidR="082C9772" w:rsidRPr="00C77E66">
        <w:rPr>
          <w:rFonts w:ascii="Calibri" w:eastAsia="Poppins" w:hAnsi="Calibri" w:cs="Calibri"/>
        </w:rPr>
        <w:t xml:space="preserve"> (en moyenne &gt;70 %). Toutefois, l’EFSA signale des disparités entre pays, l’Albanie présenta</w:t>
      </w:r>
      <w:r w:rsidR="7827C959" w:rsidRPr="00C77E66">
        <w:rPr>
          <w:rFonts w:ascii="Calibri" w:eastAsia="Poppins" w:hAnsi="Calibri" w:cs="Calibri"/>
        </w:rPr>
        <w:t>i</w:t>
      </w:r>
      <w:r w:rsidR="082C9772" w:rsidRPr="00C77E66">
        <w:rPr>
          <w:rFonts w:ascii="Calibri" w:eastAsia="Poppins" w:hAnsi="Calibri" w:cs="Calibri"/>
        </w:rPr>
        <w:t xml:space="preserve">t une couverture vaccinale faible (22 %). La Croatie, où la vaccination a cessé en 2017, a démontré l’absence de circulation virale en 2018 grâce à un </w:t>
      </w:r>
      <w:r w:rsidR="082C9772" w:rsidRPr="00C77E66">
        <w:rPr>
          <w:rFonts w:ascii="Calibri" w:eastAsia="Poppins" w:hAnsi="Calibri" w:cs="Calibri"/>
          <w:b/>
          <w:bCs/>
        </w:rPr>
        <w:t>dispositif de surveillance renforcée</w:t>
      </w:r>
      <w:r w:rsidR="082C9772" w:rsidRPr="00C77E66">
        <w:rPr>
          <w:rFonts w:ascii="Calibri" w:eastAsia="Poppins" w:hAnsi="Calibri" w:cs="Calibri"/>
        </w:rPr>
        <w:t>, lui permettant de retrouver le statut indemne.</w:t>
      </w:r>
      <w:r w:rsidR="0FB661A8" w:rsidRPr="00C77E66">
        <w:rPr>
          <w:rFonts w:ascii="Calibri" w:eastAsia="Poppins" w:hAnsi="Calibri" w:cs="Calibri"/>
        </w:rPr>
        <w:t xml:space="preserve"> Il est à noter que la vaccination a duré jusqu’en 2023 en Grèce.</w:t>
      </w:r>
    </w:p>
    <w:p w14:paraId="6502AEFD" w14:textId="2437A22F" w:rsidR="2A20A615" w:rsidRPr="00C77E66" w:rsidRDefault="2A20A615" w:rsidP="00A30F63">
      <w:pPr>
        <w:spacing w:after="0" w:line="240" w:lineRule="auto"/>
        <w:jc w:val="both"/>
        <w:rPr>
          <w:rFonts w:ascii="Calibri" w:eastAsia="Poppins" w:hAnsi="Calibri" w:cs="Calibri"/>
        </w:rPr>
      </w:pPr>
    </w:p>
    <w:p w14:paraId="59EA3597" w14:textId="18FF7D09" w:rsidR="005B1FF7" w:rsidRDefault="005B1FF7" w:rsidP="00A30F63">
      <w:pPr>
        <w:spacing w:after="0" w:line="240" w:lineRule="auto"/>
        <w:jc w:val="both"/>
        <w:rPr>
          <w:rFonts w:ascii="Calibri" w:eastAsia="Poppins" w:hAnsi="Calibri" w:cs="Calibri"/>
          <w:lang w:eastAsia="zh-CN" w:bidi="hi-IN"/>
        </w:rPr>
      </w:pPr>
    </w:p>
    <w:p w14:paraId="26E0005F" w14:textId="77777777" w:rsidR="00A30F63" w:rsidRDefault="00A30F63" w:rsidP="00A30F63">
      <w:pPr>
        <w:spacing w:after="0" w:line="240" w:lineRule="auto"/>
        <w:jc w:val="both"/>
        <w:rPr>
          <w:rFonts w:ascii="Calibri" w:eastAsia="Poppins" w:hAnsi="Calibri" w:cs="Calibri"/>
          <w:lang w:eastAsia="zh-CN" w:bidi="hi-IN"/>
        </w:rPr>
      </w:pPr>
    </w:p>
    <w:p w14:paraId="5D9CBD4F" w14:textId="77777777" w:rsidR="00A30F63" w:rsidRDefault="00A30F63" w:rsidP="00A30F63">
      <w:pPr>
        <w:spacing w:after="0" w:line="240" w:lineRule="auto"/>
        <w:jc w:val="both"/>
        <w:rPr>
          <w:rFonts w:ascii="Calibri" w:eastAsia="Poppins" w:hAnsi="Calibri" w:cs="Calibri"/>
          <w:lang w:eastAsia="zh-CN" w:bidi="hi-IN"/>
        </w:rPr>
      </w:pPr>
    </w:p>
    <w:p w14:paraId="582ED0AA" w14:textId="77777777" w:rsidR="00A30F63" w:rsidRPr="00C77E66" w:rsidRDefault="00A30F63" w:rsidP="00A30F63">
      <w:pPr>
        <w:spacing w:after="0" w:line="240" w:lineRule="auto"/>
        <w:jc w:val="both"/>
        <w:rPr>
          <w:rFonts w:ascii="Calibri" w:eastAsia="Poppins" w:hAnsi="Calibri" w:cs="Calibri"/>
          <w:lang w:eastAsia="zh-CN" w:bidi="hi-IN"/>
        </w:rPr>
      </w:pPr>
    </w:p>
    <w:p w14:paraId="41443888" w14:textId="192BB614" w:rsidR="005B1FF7" w:rsidRPr="00C77E66" w:rsidRDefault="5FC95BEB" w:rsidP="00A30F63">
      <w:pPr>
        <w:pStyle w:val="Paragraphedeliste"/>
        <w:numPr>
          <w:ilvl w:val="0"/>
          <w:numId w:val="15"/>
        </w:numPr>
        <w:spacing w:after="0" w:line="240" w:lineRule="auto"/>
        <w:jc w:val="both"/>
        <w:rPr>
          <w:rFonts w:ascii="Calibri" w:eastAsia="Poppins" w:hAnsi="Calibri" w:cs="Calibri"/>
          <w:b/>
          <w:bCs/>
          <w:lang w:eastAsia="zh-CN" w:bidi="hi-IN"/>
        </w:rPr>
      </w:pPr>
      <w:r w:rsidRPr="00C77E66">
        <w:rPr>
          <w:rFonts w:ascii="Calibri" w:eastAsia="Poppins" w:hAnsi="Calibri" w:cs="Calibri"/>
          <w:b/>
          <w:bCs/>
          <w:lang w:eastAsia="zh-CN" w:bidi="hi-IN"/>
        </w:rPr>
        <w:lastRenderedPageBreak/>
        <w:t>Est-ce que la désinsectisation peut être un moyen de lutte contre la DNC ?</w:t>
      </w:r>
    </w:p>
    <w:p w14:paraId="0A5BC39C" w14:textId="7372F9C8" w:rsidR="6013FC42" w:rsidRPr="00C77E66" w:rsidRDefault="6013FC42" w:rsidP="00A30F63">
      <w:pPr>
        <w:spacing w:after="0" w:line="240" w:lineRule="auto"/>
        <w:jc w:val="both"/>
        <w:rPr>
          <w:rFonts w:ascii="Calibri" w:eastAsia="Poppins" w:hAnsi="Calibri" w:cs="Calibri"/>
        </w:rPr>
      </w:pPr>
      <w:r w:rsidRPr="00C77E66">
        <w:rPr>
          <w:rFonts w:ascii="Calibri" w:eastAsiaTheme="minorEastAsia" w:hAnsi="Calibri" w:cs="Calibri"/>
        </w:rPr>
        <w:t xml:space="preserve">Pour protéger de manière efficace les animaux contre les piqures de stomoxes et de taons, il serait nécessaire de répéter très régulièrement (toutes les semaines) les traitements insecticides sur un nombre très important d’animaux. On observe une résistance des stomoxes à certains insecticides. Le risque est donc d’entretenir et développer des résistances aux insecticides à moyen terme limitant voire empêchant leur utilisation future. Par ailleurs, ces traitements ont une forte écotoxicité et les répéter dans la durée n’est pas envisageable tant d’un point de vue environnemental qu’au regard des attentes sociétales.  </w:t>
      </w:r>
    </w:p>
    <w:p w14:paraId="23459514" w14:textId="6B5B61E3" w:rsidR="2A20A615" w:rsidRDefault="2A20A615" w:rsidP="00A30F63">
      <w:pPr>
        <w:spacing w:after="0" w:line="240" w:lineRule="auto"/>
        <w:jc w:val="both"/>
        <w:rPr>
          <w:rFonts w:ascii="Calibri" w:eastAsia="Poppins" w:hAnsi="Calibri" w:cs="Calibri"/>
        </w:rPr>
      </w:pPr>
    </w:p>
    <w:p w14:paraId="27DDD1C9" w14:textId="77777777" w:rsidR="00A30F63" w:rsidRPr="00C77E66" w:rsidRDefault="00A30F63" w:rsidP="00A30F63">
      <w:pPr>
        <w:spacing w:after="0" w:line="240" w:lineRule="auto"/>
        <w:jc w:val="both"/>
        <w:rPr>
          <w:rFonts w:ascii="Calibri" w:eastAsia="Poppins" w:hAnsi="Calibri" w:cs="Calibri"/>
        </w:rPr>
      </w:pPr>
    </w:p>
    <w:p w14:paraId="243B34B2" w14:textId="63FB0F00" w:rsidR="32294A9F" w:rsidRPr="00C77E66" w:rsidRDefault="32294A9F" w:rsidP="00A30F63">
      <w:pPr>
        <w:pStyle w:val="Paragraphedeliste"/>
        <w:numPr>
          <w:ilvl w:val="0"/>
          <w:numId w:val="15"/>
        </w:numPr>
        <w:spacing w:after="0" w:line="240" w:lineRule="auto"/>
        <w:jc w:val="both"/>
        <w:rPr>
          <w:rFonts w:ascii="Calibri" w:hAnsi="Calibri" w:cs="Calibri"/>
          <w:b/>
          <w:bCs/>
        </w:rPr>
      </w:pPr>
      <w:r w:rsidRPr="00C77E66">
        <w:rPr>
          <w:rFonts w:ascii="Calibri" w:hAnsi="Calibri" w:cs="Calibri"/>
          <w:b/>
          <w:bCs/>
        </w:rPr>
        <w:t>Est-ce que les cadavres de bovins issus de foyers présentent un risque de propagation de la maladie ?</w:t>
      </w:r>
    </w:p>
    <w:p w14:paraId="692AA360" w14:textId="00472351" w:rsidR="32294A9F" w:rsidRPr="00C77E66" w:rsidRDefault="32294A9F" w:rsidP="00A30F63">
      <w:pPr>
        <w:spacing w:after="0" w:line="240" w:lineRule="auto"/>
        <w:jc w:val="both"/>
        <w:rPr>
          <w:rFonts w:ascii="Calibri" w:hAnsi="Calibri" w:cs="Calibri"/>
        </w:rPr>
      </w:pPr>
      <w:r w:rsidRPr="00C77E66">
        <w:rPr>
          <w:rFonts w:ascii="Calibri" w:hAnsi="Calibri" w:cs="Calibri"/>
        </w:rPr>
        <w:t>Les stomoxes (mouches piqueuses) et les taons se nourrissent de sang uniquement sur des animaux vivants. Ces insectes ne sont donc pas attirés par les cadavres. Ils ne peuvent donc pas s’infecter sur des animaux morts.</w:t>
      </w:r>
    </w:p>
    <w:p w14:paraId="6C33F115" w14:textId="5F706C32" w:rsidR="32294A9F" w:rsidRPr="00C77E66" w:rsidRDefault="32294A9F" w:rsidP="00A30F63">
      <w:pPr>
        <w:spacing w:after="0" w:line="240" w:lineRule="auto"/>
        <w:jc w:val="both"/>
        <w:rPr>
          <w:rFonts w:ascii="Calibri" w:hAnsi="Calibri" w:cs="Calibri"/>
        </w:rPr>
      </w:pPr>
      <w:r w:rsidRPr="00C77E66">
        <w:rPr>
          <w:rFonts w:ascii="Calibri" w:hAnsi="Calibri" w:cs="Calibri"/>
        </w:rPr>
        <w:t>Par ailleurs, lors du dépeuplement, tous les cadavres sont désinsectisés, au même titre que les véhicules de transport.</w:t>
      </w:r>
    </w:p>
    <w:p w14:paraId="7FB1C18B" w14:textId="693EDAD7" w:rsidR="1C839419" w:rsidRDefault="1C839419" w:rsidP="00A30F63">
      <w:pPr>
        <w:spacing w:after="0" w:line="240" w:lineRule="auto"/>
        <w:jc w:val="both"/>
        <w:rPr>
          <w:rFonts w:ascii="Calibri" w:hAnsi="Calibri" w:cs="Calibri"/>
        </w:rPr>
      </w:pPr>
    </w:p>
    <w:p w14:paraId="584F8EC4" w14:textId="77777777" w:rsidR="00A30F63" w:rsidRPr="00C77E66" w:rsidRDefault="00A30F63" w:rsidP="00A30F63">
      <w:pPr>
        <w:spacing w:after="0" w:line="240" w:lineRule="auto"/>
        <w:jc w:val="both"/>
        <w:rPr>
          <w:rFonts w:ascii="Calibri" w:hAnsi="Calibri" w:cs="Calibri"/>
        </w:rPr>
      </w:pPr>
    </w:p>
    <w:p w14:paraId="74B5608E" w14:textId="7E5B34AB" w:rsidR="32294A9F" w:rsidRPr="00C77E66" w:rsidRDefault="32294A9F" w:rsidP="00A30F63">
      <w:pPr>
        <w:pStyle w:val="Paragraphedeliste"/>
        <w:numPr>
          <w:ilvl w:val="0"/>
          <w:numId w:val="15"/>
        </w:numPr>
        <w:spacing w:after="0" w:line="240" w:lineRule="auto"/>
        <w:jc w:val="both"/>
        <w:rPr>
          <w:rFonts w:ascii="Calibri" w:hAnsi="Calibri" w:cs="Calibri"/>
          <w:b/>
          <w:bCs/>
        </w:rPr>
      </w:pPr>
      <w:r w:rsidRPr="00C77E66">
        <w:rPr>
          <w:rFonts w:ascii="Calibri" w:hAnsi="Calibri" w:cs="Calibri"/>
          <w:b/>
          <w:bCs/>
        </w:rPr>
        <w:t>Est-ce que d’autres animaux (chevaux…) ou faune sauvage jouent un rôle dans la propagation de la maladie ?</w:t>
      </w:r>
    </w:p>
    <w:p w14:paraId="0B966B6F" w14:textId="17ACBB0A" w:rsidR="32294A9F" w:rsidRPr="00C77E66" w:rsidRDefault="32294A9F" w:rsidP="00A30F63">
      <w:pPr>
        <w:spacing w:after="0" w:line="240" w:lineRule="auto"/>
        <w:jc w:val="both"/>
        <w:rPr>
          <w:rFonts w:ascii="Calibri" w:hAnsi="Calibri" w:cs="Calibri"/>
        </w:rPr>
      </w:pPr>
      <w:r w:rsidRPr="00C77E66">
        <w:rPr>
          <w:rFonts w:ascii="Calibri" w:hAnsi="Calibri" w:cs="Calibri"/>
        </w:rPr>
        <w:t>Le virus n’est pas transmissible à d’autres animaux que les bovins. Certes, les stomoxes et les taons peuvent piquer d’autres animaux mais ces derniers ne sont pas sensibles à ce virus et ne peuvent pas contribuer à la propagation du virus. La présence d’animaux non-sensibles à proximité de bovins est même un facteur de « dilution » de la maladie : chaque insecte qui pique un cheval par exemple est, de fait, moins susceptible de piquer un bovin.</w:t>
      </w:r>
    </w:p>
    <w:p w14:paraId="6B7A8C92" w14:textId="1C85378B" w:rsidR="1C839419" w:rsidRDefault="1C839419" w:rsidP="00A30F63">
      <w:pPr>
        <w:spacing w:after="0" w:line="240" w:lineRule="auto"/>
        <w:jc w:val="both"/>
        <w:rPr>
          <w:rFonts w:ascii="Calibri" w:hAnsi="Calibri" w:cs="Calibri"/>
        </w:rPr>
      </w:pPr>
    </w:p>
    <w:p w14:paraId="4671B944" w14:textId="77777777" w:rsidR="00A30F63" w:rsidRPr="00C77E66" w:rsidRDefault="00A30F63" w:rsidP="00A30F63">
      <w:pPr>
        <w:spacing w:after="0" w:line="240" w:lineRule="auto"/>
        <w:jc w:val="both"/>
        <w:rPr>
          <w:rFonts w:ascii="Calibri" w:hAnsi="Calibri" w:cs="Calibri"/>
        </w:rPr>
      </w:pPr>
    </w:p>
    <w:p w14:paraId="49859241" w14:textId="786AD75D" w:rsidR="49A9854E" w:rsidRPr="00C77E66" w:rsidRDefault="029E4197" w:rsidP="00A30F63">
      <w:pPr>
        <w:pStyle w:val="Paragraphedeliste"/>
        <w:numPr>
          <w:ilvl w:val="0"/>
          <w:numId w:val="15"/>
        </w:numPr>
        <w:spacing w:after="0" w:line="240" w:lineRule="auto"/>
        <w:jc w:val="both"/>
        <w:rPr>
          <w:rFonts w:ascii="Calibri" w:hAnsi="Calibri" w:cs="Calibri"/>
          <w:b/>
          <w:bCs/>
        </w:rPr>
      </w:pPr>
      <w:r w:rsidRPr="00C77E66">
        <w:rPr>
          <w:rFonts w:ascii="Calibri" w:hAnsi="Calibri" w:cs="Calibri"/>
          <w:b/>
          <w:bCs/>
        </w:rPr>
        <w:t>Pourquoi ne pas vacciner l’ensemble du territoire français ?</w:t>
      </w:r>
    </w:p>
    <w:p w14:paraId="3A1F880C" w14:textId="24B45E94" w:rsidR="6E8AEE3C" w:rsidRPr="00C77E66" w:rsidRDefault="6E8AEE3C" w:rsidP="00A30F63">
      <w:pPr>
        <w:spacing w:after="0" w:line="240" w:lineRule="auto"/>
        <w:jc w:val="both"/>
        <w:rPr>
          <w:rFonts w:ascii="Calibri" w:hAnsi="Calibri" w:cs="Calibri"/>
        </w:rPr>
      </w:pPr>
      <w:r w:rsidRPr="00C77E66">
        <w:rPr>
          <w:rFonts w:ascii="Calibri" w:eastAsia="Poppins" w:hAnsi="Calibri" w:cs="Calibri"/>
        </w:rPr>
        <w:t>L’objectif est d’éradiquer la maladie.</w:t>
      </w:r>
    </w:p>
    <w:p w14:paraId="6FA7712C" w14:textId="64CC8C04" w:rsidR="6E8AEE3C" w:rsidRPr="00C77E66" w:rsidRDefault="6E8AEE3C" w:rsidP="00A30F63">
      <w:pPr>
        <w:spacing w:after="0" w:line="240" w:lineRule="auto"/>
        <w:jc w:val="both"/>
        <w:rPr>
          <w:rFonts w:ascii="Calibri" w:hAnsi="Calibri" w:cs="Calibri"/>
        </w:rPr>
      </w:pPr>
      <w:r w:rsidRPr="00C77E66">
        <w:rPr>
          <w:rFonts w:ascii="Calibri" w:eastAsia="Poppins" w:hAnsi="Calibri" w:cs="Calibri"/>
        </w:rPr>
        <w:t>Aujourd'hui, 3 contraintes pour une vaccination de l’ensemble du territoire :</w:t>
      </w:r>
    </w:p>
    <w:p w14:paraId="09BD4305" w14:textId="7AF8FB99" w:rsidR="6E8AEE3C" w:rsidRPr="00C77E66" w:rsidRDefault="6E8AEE3C" w:rsidP="00A30F63">
      <w:pPr>
        <w:pStyle w:val="Paragraphedeliste"/>
        <w:numPr>
          <w:ilvl w:val="0"/>
          <w:numId w:val="2"/>
        </w:numPr>
        <w:spacing w:after="0" w:line="240" w:lineRule="auto"/>
        <w:jc w:val="both"/>
        <w:rPr>
          <w:rFonts w:ascii="Calibri" w:eastAsia="Poppins" w:hAnsi="Calibri" w:cs="Calibri"/>
        </w:rPr>
      </w:pPr>
      <w:r w:rsidRPr="00C77E66">
        <w:rPr>
          <w:rFonts w:ascii="Calibri" w:eastAsiaTheme="minorEastAsia" w:hAnsi="Calibri" w:cs="Calibri"/>
        </w:rPr>
        <w:t>Contrainte/limite sanitaire : le risque de vacciner l’ensemble du territoire français est d’obtenir dans les zones indemnes une couverture vaccinale moyenne, loin des 80-90 % nécessaires pour éradiquer le virus. Cela risque ainsi de créer un écran de fumée qui détériorerait la qualité de surveillance du fait des limites des analyses de laboratoires évoquées précédemment. L’immunité étant par ailleurs d’environ une année, il conviendrait alors de vacciner de façon répétée tous les animaux. Par ailleurs, souvent seule la DNC est prise en compte or d’autres maladies épizootiques peuvent arriver (fièvre aphteuse par exemple) et il deviendrait très difficile de toutes les gérer en même temps.</w:t>
      </w:r>
    </w:p>
    <w:p w14:paraId="532D714C" w14:textId="0D76F656" w:rsidR="6E8AEE3C" w:rsidRPr="00C77E66" w:rsidRDefault="6E8AEE3C" w:rsidP="00A30F63">
      <w:pPr>
        <w:pStyle w:val="Paragraphedeliste"/>
        <w:numPr>
          <w:ilvl w:val="0"/>
          <w:numId w:val="2"/>
        </w:numPr>
        <w:spacing w:after="0" w:line="240" w:lineRule="auto"/>
        <w:jc w:val="both"/>
        <w:rPr>
          <w:rFonts w:ascii="Calibri" w:eastAsia="Poppins" w:hAnsi="Calibri" w:cs="Calibri"/>
        </w:rPr>
      </w:pPr>
      <w:r w:rsidRPr="00C77E66">
        <w:rPr>
          <w:rFonts w:ascii="Calibri" w:eastAsia="Poppins" w:hAnsi="Calibri" w:cs="Calibri"/>
        </w:rPr>
        <w:t>Défi logistique : on estime qu’il faudrait une année pour avoir assez de vaccins et approvisionner l’ensemble des cabinets vétérinaires et vacciner 16 millions de bovins</w:t>
      </w:r>
    </w:p>
    <w:p w14:paraId="1649D00A" w14:textId="40A4EA22" w:rsidR="6E8AEE3C" w:rsidRPr="00C77E66" w:rsidRDefault="6E8AEE3C" w:rsidP="00A30F63">
      <w:pPr>
        <w:pStyle w:val="Paragraphedeliste"/>
        <w:numPr>
          <w:ilvl w:val="0"/>
          <w:numId w:val="2"/>
        </w:numPr>
        <w:spacing w:after="0" w:line="240" w:lineRule="auto"/>
        <w:jc w:val="both"/>
        <w:rPr>
          <w:rFonts w:ascii="Calibri" w:eastAsia="Poppins" w:hAnsi="Calibri" w:cs="Calibri"/>
        </w:rPr>
      </w:pPr>
      <w:r w:rsidRPr="00C77E66">
        <w:rPr>
          <w:rFonts w:ascii="Calibri" w:eastAsia="Poppins" w:hAnsi="Calibri" w:cs="Calibri"/>
        </w:rPr>
        <w:t xml:space="preserve">Contrainte commerciale/économique :  la vaccination induit des restrictions fortes sur les déplacements de bovins vaccinés, qui ne peuvent plus être exportés dans les mêmes conditions qu’en l’absence de vaccination. En effet, en cas de vaccination généralisée, l’ensemble du territoire métropolitain perdrait son statut « indemne » vis-à-vis de la DNC. Ses limitations des exports engendreraient une rétention d’animaux </w:t>
      </w:r>
      <w:r w:rsidRPr="00C77E66">
        <w:rPr>
          <w:rFonts w:ascii="Calibri" w:eastAsia="Poppins" w:hAnsi="Calibri" w:cs="Calibri"/>
        </w:rPr>
        <w:lastRenderedPageBreak/>
        <w:t>sur les fermes qui a son tour serait source de problèmes sanitaires et de bien-être animal : manque de places pour les garder, manque d’aliments pour les nourrir, augmentation des densité…</w:t>
      </w:r>
    </w:p>
    <w:p w14:paraId="350DC985" w14:textId="4615E0C4" w:rsidR="2A20A615" w:rsidRPr="00C77E66" w:rsidRDefault="2A20A615" w:rsidP="00A30F63">
      <w:pPr>
        <w:spacing w:after="0" w:line="240" w:lineRule="auto"/>
        <w:jc w:val="both"/>
        <w:rPr>
          <w:rFonts w:ascii="Calibri" w:eastAsia="Poppins" w:hAnsi="Calibri" w:cs="Calibri"/>
        </w:rPr>
      </w:pPr>
    </w:p>
    <w:p w14:paraId="609DC6E9" w14:textId="1FF32D04" w:rsidR="3FF9E6E1" w:rsidRPr="00C77E66" w:rsidRDefault="3FF9E6E1" w:rsidP="00A30F63">
      <w:pPr>
        <w:spacing w:after="0" w:line="240" w:lineRule="auto"/>
        <w:jc w:val="both"/>
        <w:rPr>
          <w:rFonts w:ascii="Calibri" w:eastAsia="Poppins" w:hAnsi="Calibri" w:cs="Calibri"/>
        </w:rPr>
      </w:pPr>
      <w:r w:rsidRPr="00C77E66">
        <w:rPr>
          <w:rFonts w:ascii="Calibri" w:eastAsia="Poppins" w:hAnsi="Calibri" w:cs="Calibri"/>
        </w:rPr>
        <w:t>Rq complémentaire</w:t>
      </w:r>
      <w:r w:rsidR="1D2872CB" w:rsidRPr="00C77E66">
        <w:rPr>
          <w:rFonts w:ascii="Calibri" w:eastAsia="Poppins" w:hAnsi="Calibri" w:cs="Calibri"/>
        </w:rPr>
        <w:t xml:space="preserve"> </w:t>
      </w:r>
      <w:r w:rsidRPr="00C77E66">
        <w:rPr>
          <w:rFonts w:ascii="Calibri" w:eastAsia="Poppins" w:hAnsi="Calibri" w:cs="Calibri"/>
        </w:rPr>
        <w:t xml:space="preserve">: vaccination avec un vaccin vivant atténué -&gt; effets secondaires </w:t>
      </w:r>
      <w:r w:rsidR="2B1B6AB4" w:rsidRPr="00C77E66">
        <w:rPr>
          <w:rFonts w:ascii="Calibri" w:eastAsia="Poppins" w:hAnsi="Calibri" w:cs="Calibri"/>
        </w:rPr>
        <w:t>non négligeables</w:t>
      </w:r>
    </w:p>
    <w:p w14:paraId="6277C33D" w14:textId="27E43C0F" w:rsidR="6350D571" w:rsidRDefault="6350D571" w:rsidP="00A30F63">
      <w:pPr>
        <w:spacing w:after="0" w:line="240" w:lineRule="auto"/>
        <w:jc w:val="both"/>
        <w:rPr>
          <w:rFonts w:ascii="Calibri" w:hAnsi="Calibri" w:cs="Calibri"/>
        </w:rPr>
      </w:pPr>
    </w:p>
    <w:p w14:paraId="29968C46" w14:textId="77777777" w:rsidR="00A30F63" w:rsidRPr="00C77E66" w:rsidRDefault="00A30F63" w:rsidP="00A30F63">
      <w:pPr>
        <w:spacing w:after="0" w:line="240" w:lineRule="auto"/>
        <w:jc w:val="both"/>
        <w:rPr>
          <w:rFonts w:ascii="Calibri" w:hAnsi="Calibri" w:cs="Calibri"/>
        </w:rPr>
      </w:pPr>
    </w:p>
    <w:p w14:paraId="00C7349E" w14:textId="7253E397" w:rsidR="1D250751" w:rsidRPr="00C77E66" w:rsidRDefault="2417F809" w:rsidP="00A30F63">
      <w:pPr>
        <w:pStyle w:val="Paragraphedeliste"/>
        <w:numPr>
          <w:ilvl w:val="0"/>
          <w:numId w:val="15"/>
        </w:numPr>
        <w:spacing w:after="0" w:line="240" w:lineRule="auto"/>
        <w:jc w:val="both"/>
        <w:rPr>
          <w:rFonts w:ascii="Calibri" w:eastAsia="Poppins" w:hAnsi="Calibri" w:cs="Calibri"/>
          <w:b/>
          <w:bCs/>
        </w:rPr>
      </w:pPr>
      <w:r w:rsidRPr="00C77E66">
        <w:rPr>
          <w:rFonts w:ascii="Calibri" w:eastAsia="Poppins" w:hAnsi="Calibri" w:cs="Calibri"/>
          <w:b/>
          <w:bCs/>
        </w:rPr>
        <w:t>Avis EFSA 2016</w:t>
      </w:r>
      <w:r w:rsidR="0FF6FCA3" w:rsidRPr="00C77E66">
        <w:rPr>
          <w:rFonts w:ascii="Calibri" w:eastAsia="Poppins" w:hAnsi="Calibri" w:cs="Calibri"/>
          <w:b/>
          <w:bCs/>
        </w:rPr>
        <w:t xml:space="preserve"> - Limites</w:t>
      </w:r>
    </w:p>
    <w:p w14:paraId="6BC651DF" w14:textId="4AFC7971" w:rsidR="2033B75F" w:rsidRPr="00C77E66" w:rsidRDefault="2033B75F" w:rsidP="00A30F63">
      <w:pPr>
        <w:spacing w:after="0" w:line="240" w:lineRule="auto"/>
        <w:jc w:val="both"/>
        <w:rPr>
          <w:rFonts w:ascii="Calibri" w:eastAsia="Poppins" w:hAnsi="Calibri" w:cs="Calibri"/>
        </w:rPr>
      </w:pPr>
      <w:r w:rsidRPr="00C77E66">
        <w:rPr>
          <w:rFonts w:ascii="Calibri" w:eastAsia="Poppins" w:hAnsi="Calibri" w:cs="Calibri"/>
        </w:rPr>
        <w:t xml:space="preserve">L'avis EFSA 2016 a été rédigé et publié en 2016 dans le contexte des Balkans où la maladie était devenue endémique </w:t>
      </w:r>
    </w:p>
    <w:p w14:paraId="7DC56D6F" w14:textId="68897784" w:rsidR="2033B75F" w:rsidRPr="00C77E66" w:rsidRDefault="2033B75F" w:rsidP="00A30F63">
      <w:pPr>
        <w:spacing w:after="0" w:line="240" w:lineRule="auto"/>
        <w:jc w:val="both"/>
        <w:rPr>
          <w:rFonts w:ascii="Calibri" w:eastAsia="Poppins" w:hAnsi="Calibri" w:cs="Calibri"/>
        </w:rPr>
      </w:pPr>
      <w:r w:rsidRPr="00C77E66">
        <w:rPr>
          <w:rFonts w:ascii="Calibri" w:eastAsia="Poppins" w:hAnsi="Calibri" w:cs="Calibri"/>
        </w:rPr>
        <w:t>Points à noter :</w:t>
      </w:r>
    </w:p>
    <w:p w14:paraId="0E37599B" w14:textId="4E9ADE47" w:rsidR="2033B75F" w:rsidRPr="00C77E66" w:rsidRDefault="2033B75F" w:rsidP="00A30F63">
      <w:pPr>
        <w:pStyle w:val="Paragraphedeliste"/>
        <w:numPr>
          <w:ilvl w:val="0"/>
          <w:numId w:val="1"/>
        </w:numPr>
        <w:spacing w:after="0" w:line="240" w:lineRule="auto"/>
        <w:jc w:val="both"/>
        <w:rPr>
          <w:rFonts w:ascii="Calibri" w:eastAsia="Poppins" w:hAnsi="Calibri" w:cs="Calibri"/>
        </w:rPr>
      </w:pPr>
      <w:r w:rsidRPr="00C77E66">
        <w:rPr>
          <w:rFonts w:ascii="Calibri" w:eastAsia="Poppins" w:hAnsi="Calibri" w:cs="Calibri"/>
        </w:rPr>
        <w:t>L'option de l'abattage sélectif qu'ils évoquent ne tient que si très haute immunité collective ce qui n’est pas le cas en France</w:t>
      </w:r>
    </w:p>
    <w:p w14:paraId="7D025FFF" w14:textId="100E27B3" w:rsidR="2033B75F" w:rsidRPr="00C77E66" w:rsidRDefault="2033B75F" w:rsidP="00A30F63">
      <w:pPr>
        <w:pStyle w:val="Paragraphedeliste"/>
        <w:numPr>
          <w:ilvl w:val="0"/>
          <w:numId w:val="1"/>
        </w:numPr>
        <w:spacing w:after="0" w:line="240" w:lineRule="auto"/>
        <w:jc w:val="both"/>
        <w:rPr>
          <w:rFonts w:ascii="Calibri" w:eastAsia="Poppins" w:hAnsi="Calibri" w:cs="Calibri"/>
        </w:rPr>
      </w:pPr>
      <w:r w:rsidRPr="00C77E66">
        <w:rPr>
          <w:rFonts w:ascii="Calibri" w:eastAsia="Poppins" w:hAnsi="Calibri" w:cs="Calibri"/>
        </w:rPr>
        <w:t xml:space="preserve">Ils rappellent bien que l’abattage total et la vaccination sont la meilleure méthode pour éradiquer rapidement, </w:t>
      </w:r>
    </w:p>
    <w:p w14:paraId="79865A36" w14:textId="2A208F83" w:rsidR="2033B75F" w:rsidRPr="00C77E66" w:rsidRDefault="2033B75F" w:rsidP="00A30F63">
      <w:pPr>
        <w:pStyle w:val="Paragraphedeliste"/>
        <w:numPr>
          <w:ilvl w:val="0"/>
          <w:numId w:val="1"/>
        </w:numPr>
        <w:spacing w:after="0" w:line="240" w:lineRule="auto"/>
        <w:jc w:val="both"/>
        <w:rPr>
          <w:rFonts w:ascii="Calibri" w:eastAsia="Poppins" w:hAnsi="Calibri" w:cs="Calibri"/>
        </w:rPr>
      </w:pPr>
      <w:r w:rsidRPr="00C77E66">
        <w:rPr>
          <w:rFonts w:ascii="Calibri" w:eastAsia="Poppins" w:hAnsi="Calibri" w:cs="Calibri"/>
        </w:rPr>
        <w:t xml:space="preserve"> L'étude Efsa était un modèle statistique (absence de données réelles) visant à donner des informations complémentaires pour orienter les décisions </w:t>
      </w:r>
    </w:p>
    <w:p w14:paraId="5DCCC4AF" w14:textId="1AD749FD" w:rsidR="2033B75F" w:rsidRPr="00C77E66" w:rsidRDefault="2033B75F" w:rsidP="00A30F63">
      <w:pPr>
        <w:pStyle w:val="Paragraphedeliste"/>
        <w:numPr>
          <w:ilvl w:val="0"/>
          <w:numId w:val="1"/>
        </w:numPr>
        <w:spacing w:after="0" w:line="240" w:lineRule="auto"/>
        <w:jc w:val="both"/>
        <w:rPr>
          <w:rFonts w:ascii="Calibri" w:eastAsia="Poppins" w:hAnsi="Calibri" w:cs="Calibri"/>
        </w:rPr>
      </w:pPr>
      <w:r w:rsidRPr="00C77E66">
        <w:rPr>
          <w:rFonts w:ascii="Calibri" w:eastAsia="Poppins" w:hAnsi="Calibri" w:cs="Calibri"/>
        </w:rPr>
        <w:t>Il est bien précisé que l'abattage partiel donne le même résultat si on accepte un nbre un peu plus élevé de foyers résiduels et une diminution de la probabilité d'éradication de la maladie.</w:t>
      </w:r>
    </w:p>
    <w:p w14:paraId="074AD302" w14:textId="56A96F42" w:rsidR="2A20A615" w:rsidRPr="00C77E66" w:rsidRDefault="2A20A615" w:rsidP="00A30F63">
      <w:pPr>
        <w:spacing w:after="0" w:line="240" w:lineRule="auto"/>
        <w:jc w:val="both"/>
        <w:rPr>
          <w:rFonts w:ascii="Calibri" w:eastAsiaTheme="minorEastAsia" w:hAnsi="Calibri" w:cs="Calibri"/>
        </w:rPr>
      </w:pPr>
    </w:p>
    <w:p w14:paraId="007BF283" w14:textId="14B7FCB0" w:rsidR="2A20A615" w:rsidRPr="00C77E66" w:rsidRDefault="2A20A615" w:rsidP="00A30F63">
      <w:pPr>
        <w:spacing w:after="0" w:line="240" w:lineRule="auto"/>
        <w:jc w:val="both"/>
        <w:rPr>
          <w:rFonts w:ascii="Calibri" w:eastAsia="Poppins" w:hAnsi="Calibri" w:cs="Calibri"/>
        </w:rPr>
      </w:pPr>
    </w:p>
    <w:p w14:paraId="35202432" w14:textId="4A30EECB" w:rsidR="310C7CA5" w:rsidRPr="00C77E66" w:rsidRDefault="310C7CA5" w:rsidP="00A30F63">
      <w:pPr>
        <w:pStyle w:val="Paragraphedeliste"/>
        <w:numPr>
          <w:ilvl w:val="0"/>
          <w:numId w:val="15"/>
        </w:numPr>
        <w:spacing w:after="0" w:line="240" w:lineRule="auto"/>
        <w:jc w:val="both"/>
        <w:rPr>
          <w:rFonts w:ascii="Calibri" w:eastAsia="Poppins" w:hAnsi="Calibri" w:cs="Calibri"/>
          <w:b/>
          <w:bCs/>
        </w:rPr>
      </w:pPr>
      <w:r w:rsidRPr="00C77E66">
        <w:rPr>
          <w:rFonts w:ascii="Calibri" w:eastAsia="Poppins" w:hAnsi="Calibri" w:cs="Calibri"/>
          <w:b/>
          <w:bCs/>
        </w:rPr>
        <w:t>On nous explique que les PCR sur sang ne sont pas fiables dans un contexte de diagnostic sur un cheptel infecté alors que les Italiens l'ont ajouté dans leurs exigences pour introduire des bovins depuis les zones vaccinales (</w:t>
      </w:r>
      <w:r w:rsidR="14D2E469" w:rsidRPr="00C77E66">
        <w:rPr>
          <w:rFonts w:ascii="Calibri" w:eastAsia="Poppins" w:hAnsi="Calibri" w:cs="Calibri"/>
          <w:b/>
          <w:bCs/>
        </w:rPr>
        <w:t>anciennes</w:t>
      </w:r>
      <w:r w:rsidRPr="00C77E66">
        <w:rPr>
          <w:rFonts w:ascii="Calibri" w:eastAsia="Poppins" w:hAnsi="Calibri" w:cs="Calibri"/>
          <w:b/>
          <w:bCs/>
        </w:rPr>
        <w:t xml:space="preserve"> zones règlementées)</w:t>
      </w:r>
    </w:p>
    <w:p w14:paraId="406C81F2" w14:textId="1D9134C6" w:rsidR="35973763" w:rsidRPr="00C77E66" w:rsidRDefault="35973763" w:rsidP="00A30F63">
      <w:pPr>
        <w:pStyle w:val="Paragraphedeliste"/>
        <w:spacing w:after="0" w:line="240" w:lineRule="auto"/>
        <w:jc w:val="both"/>
        <w:rPr>
          <w:rFonts w:ascii="Calibri" w:eastAsia="Poppins" w:hAnsi="Calibri" w:cs="Calibri"/>
        </w:rPr>
      </w:pPr>
    </w:p>
    <w:p w14:paraId="194DD960" w14:textId="69C7C6F8" w:rsidR="310C7CA5" w:rsidRPr="00C77E66" w:rsidRDefault="310C7CA5" w:rsidP="00A30F63">
      <w:pPr>
        <w:spacing w:after="0" w:line="240" w:lineRule="auto"/>
        <w:jc w:val="both"/>
        <w:rPr>
          <w:rFonts w:ascii="Calibri" w:eastAsia="Poppins" w:hAnsi="Calibri" w:cs="Calibri"/>
        </w:rPr>
      </w:pPr>
      <w:r w:rsidRPr="00C77E66">
        <w:rPr>
          <w:rFonts w:ascii="Calibri" w:eastAsia="Poppins" w:hAnsi="Calibri" w:cs="Calibri"/>
        </w:rPr>
        <w:t xml:space="preserve">La circulation du virus dans le sang des animaux infectés est intermittente, d’où la limite à l’utilisation du test PCR </w:t>
      </w:r>
      <w:r w:rsidRPr="00C77E66">
        <w:rPr>
          <w:rFonts w:ascii="Calibri" w:eastAsia="Poppins" w:hAnsi="Calibri" w:cs="Calibri"/>
          <w:u w:val="single"/>
        </w:rPr>
        <w:t>de façon isolée</w:t>
      </w:r>
      <w:r w:rsidRPr="00C77E66">
        <w:rPr>
          <w:rFonts w:ascii="Calibri" w:eastAsia="Poppins" w:hAnsi="Calibri" w:cs="Calibri"/>
        </w:rPr>
        <w:t xml:space="preserve"> dans le cadre d’un diagnostic.</w:t>
      </w:r>
    </w:p>
    <w:p w14:paraId="7BAD1F85" w14:textId="18533163" w:rsidR="310C7CA5" w:rsidRPr="00C77E66" w:rsidRDefault="310C7CA5" w:rsidP="00A30F63">
      <w:pPr>
        <w:spacing w:after="0" w:line="240" w:lineRule="auto"/>
        <w:jc w:val="both"/>
        <w:rPr>
          <w:rFonts w:ascii="Calibri" w:eastAsia="Poppins" w:hAnsi="Calibri" w:cs="Calibri"/>
        </w:rPr>
      </w:pPr>
      <w:r w:rsidRPr="00C77E66">
        <w:rPr>
          <w:rFonts w:ascii="Calibri" w:eastAsia="Poppins" w:hAnsi="Calibri" w:cs="Calibri"/>
        </w:rPr>
        <w:t xml:space="preserve">Les mouvements de bovins depuis les zones vaccinales vers l’Italie sont soumis à </w:t>
      </w:r>
      <w:r w:rsidRPr="00C77E66">
        <w:rPr>
          <w:rFonts w:ascii="Calibri" w:eastAsia="Poppins" w:hAnsi="Calibri" w:cs="Calibri"/>
          <w:u w:val="single"/>
        </w:rPr>
        <w:t>plusieurs</w:t>
      </w:r>
      <w:r w:rsidRPr="00C77E66">
        <w:rPr>
          <w:rFonts w:ascii="Calibri" w:eastAsia="Poppins" w:hAnsi="Calibri" w:cs="Calibri"/>
        </w:rPr>
        <w:t xml:space="preserve"> </w:t>
      </w:r>
      <w:r w:rsidRPr="00C77E66">
        <w:rPr>
          <w:rFonts w:ascii="Calibri" w:eastAsia="Poppins" w:hAnsi="Calibri" w:cs="Calibri"/>
          <w:u w:val="single"/>
        </w:rPr>
        <w:t xml:space="preserve">exigences </w:t>
      </w:r>
      <w:r w:rsidRPr="00C77E66">
        <w:rPr>
          <w:rFonts w:ascii="Calibri" w:eastAsia="Poppins" w:hAnsi="Calibri" w:cs="Calibri"/>
        </w:rPr>
        <w:t xml:space="preserve">(atteinte immunité collective dans la zone géographique, absence de foyers, et vaccination individuelle de ‘l’animal et du lot). La réalisation de PCR sur sang avant départ est une garantie additionnelle demandée par les Italiens, </w:t>
      </w:r>
      <w:r w:rsidRPr="00C77E66">
        <w:rPr>
          <w:rFonts w:ascii="Calibri" w:eastAsia="Poppins" w:hAnsi="Calibri" w:cs="Calibri"/>
          <w:u w:val="single"/>
        </w:rPr>
        <w:t xml:space="preserve">en complément </w:t>
      </w:r>
      <w:r w:rsidRPr="00C77E66">
        <w:rPr>
          <w:rFonts w:ascii="Calibri" w:eastAsia="Poppins" w:hAnsi="Calibri" w:cs="Calibri"/>
        </w:rPr>
        <w:t xml:space="preserve">des autres mesures.  </w:t>
      </w:r>
    </w:p>
    <w:p w14:paraId="06B7E97E" w14:textId="3E2D68ED" w:rsidR="35973763" w:rsidRPr="00C77E66" w:rsidRDefault="35973763" w:rsidP="00A30F63">
      <w:pPr>
        <w:pStyle w:val="Paragraphedeliste"/>
        <w:spacing w:after="0" w:line="240" w:lineRule="auto"/>
        <w:jc w:val="both"/>
        <w:rPr>
          <w:rFonts w:ascii="Calibri" w:eastAsia="Poppins" w:hAnsi="Calibri" w:cs="Calibri"/>
        </w:rPr>
      </w:pPr>
    </w:p>
    <w:p w14:paraId="26169460" w14:textId="397A350C" w:rsidR="10596C53" w:rsidRPr="00C77E66" w:rsidRDefault="10596C53" w:rsidP="00A30F63">
      <w:pPr>
        <w:spacing w:after="0" w:line="240" w:lineRule="auto"/>
        <w:jc w:val="both"/>
        <w:rPr>
          <w:rFonts w:ascii="Calibri" w:eastAsiaTheme="minorEastAsia" w:hAnsi="Calibri" w:cs="Calibri"/>
        </w:rPr>
      </w:pPr>
    </w:p>
    <w:p w14:paraId="212CE974" w14:textId="04EA472D" w:rsidR="009D466C" w:rsidRPr="00C77E66" w:rsidRDefault="0ABFF83F" w:rsidP="00A30F63">
      <w:pPr>
        <w:pStyle w:val="Paragraphedeliste"/>
        <w:numPr>
          <w:ilvl w:val="0"/>
          <w:numId w:val="15"/>
        </w:numPr>
        <w:spacing w:after="0" w:line="240" w:lineRule="auto"/>
        <w:jc w:val="both"/>
        <w:rPr>
          <w:rFonts w:ascii="Calibri" w:hAnsi="Calibri" w:cs="Calibri"/>
          <w:b/>
          <w:bCs/>
        </w:rPr>
      </w:pPr>
      <w:r w:rsidRPr="00C77E66">
        <w:rPr>
          <w:rFonts w:ascii="Calibri" w:hAnsi="Calibri" w:cs="Calibri"/>
          <w:b/>
          <w:bCs/>
        </w:rPr>
        <w:t xml:space="preserve">La règlementation européenne n’impose pas l’abattage total </w:t>
      </w:r>
      <w:r w:rsidR="66EEBF33" w:rsidRPr="00C77E66">
        <w:rPr>
          <w:rFonts w:ascii="Calibri" w:hAnsi="Calibri" w:cs="Calibri"/>
          <w:b/>
          <w:bCs/>
        </w:rPr>
        <w:t xml:space="preserve">: vrai ou faux </w:t>
      </w:r>
      <w:r w:rsidRPr="00C77E66">
        <w:rPr>
          <w:rFonts w:ascii="Calibri" w:hAnsi="Calibri" w:cs="Calibri"/>
          <w:b/>
          <w:bCs/>
        </w:rPr>
        <w:t>?</w:t>
      </w:r>
    </w:p>
    <w:p w14:paraId="48C4E90F" w14:textId="60FB4FD0" w:rsidR="0ABFF83F" w:rsidRPr="00C77E66" w:rsidRDefault="0ABFF83F" w:rsidP="00A30F63">
      <w:pPr>
        <w:spacing w:after="0" w:line="240" w:lineRule="auto"/>
        <w:jc w:val="both"/>
        <w:rPr>
          <w:rFonts w:ascii="Calibri" w:eastAsia="Poppins" w:hAnsi="Calibri" w:cs="Calibri"/>
        </w:rPr>
      </w:pPr>
      <w:r w:rsidRPr="00C77E66">
        <w:rPr>
          <w:rFonts w:ascii="Calibri" w:eastAsia="Poppins" w:hAnsi="Calibri" w:cs="Calibri"/>
        </w:rPr>
        <w:t>La LSA laisse une certaine latitude dans sa formulation, à l’autorité compétente :</w:t>
      </w:r>
    </w:p>
    <w:p w14:paraId="21D7C7F8" w14:textId="4E051C77" w:rsidR="0ABFF83F" w:rsidRPr="00C77E66" w:rsidRDefault="0ABFF83F" w:rsidP="00A30F63">
      <w:pPr>
        <w:spacing w:after="0" w:line="240" w:lineRule="auto"/>
        <w:jc w:val="both"/>
        <w:rPr>
          <w:rFonts w:ascii="Calibri" w:hAnsi="Calibri" w:cs="Calibri"/>
        </w:rPr>
      </w:pPr>
      <w:r w:rsidRPr="00C77E66">
        <w:rPr>
          <w:rFonts w:ascii="Calibri" w:eastAsia="Poppins" w:hAnsi="Calibri" w:cs="Calibri"/>
        </w:rPr>
        <w:t>L’article 61, au point 1, stipule que «</w:t>
      </w:r>
      <w:r w:rsidRPr="00C77E66">
        <w:rPr>
          <w:rFonts w:ascii="Calibri" w:eastAsia="Times New Roman" w:hAnsi="Calibri" w:cs="Calibri"/>
        </w:rPr>
        <w:t> </w:t>
      </w:r>
      <w:r w:rsidRPr="00C77E66">
        <w:rPr>
          <w:rFonts w:ascii="Calibri" w:eastAsia="Poppins" w:hAnsi="Calibri" w:cs="Calibri"/>
        </w:rPr>
        <w:t>l’autorité compétente prend immédiatement une ou plusieurs des mesures suivantes</w:t>
      </w:r>
      <w:r w:rsidRPr="00C77E66">
        <w:rPr>
          <w:rFonts w:ascii="Calibri" w:eastAsia="Times New Roman" w:hAnsi="Calibri" w:cs="Calibri"/>
        </w:rPr>
        <w:t> </w:t>
      </w:r>
      <w:r w:rsidRPr="00C77E66">
        <w:rPr>
          <w:rFonts w:ascii="Calibri" w:eastAsia="Poppins" w:hAnsi="Calibri" w:cs="Calibri"/>
        </w:rPr>
        <w:t>» parmi lesquelles il y a l’abattage</w:t>
      </w:r>
      <w:r w:rsidRPr="00C77E66">
        <w:rPr>
          <w:rFonts w:ascii="Calibri" w:eastAsia="Times New Roman" w:hAnsi="Calibri" w:cs="Calibri"/>
        </w:rPr>
        <w:t> </w:t>
      </w:r>
      <w:r w:rsidRPr="00C77E66">
        <w:rPr>
          <w:rFonts w:ascii="Calibri" w:eastAsia="Poppins" w:hAnsi="Calibri" w:cs="Calibri"/>
        </w:rPr>
        <w:t xml:space="preserve">: l’abattage est donc une mesure parmi d’autres. </w:t>
      </w:r>
    </w:p>
    <w:p w14:paraId="29C143D0" w14:textId="09C06802" w:rsidR="0ABFF83F" w:rsidRPr="00C77E66" w:rsidRDefault="0ABFF83F" w:rsidP="00A30F63">
      <w:pPr>
        <w:spacing w:after="0" w:line="240" w:lineRule="auto"/>
        <w:jc w:val="both"/>
        <w:rPr>
          <w:rFonts w:ascii="Calibri" w:hAnsi="Calibri" w:cs="Calibri"/>
        </w:rPr>
      </w:pPr>
      <w:r w:rsidRPr="00C77E66">
        <w:rPr>
          <w:rFonts w:ascii="Calibri" w:eastAsia="Poppins" w:hAnsi="Calibri" w:cs="Calibri"/>
        </w:rPr>
        <w:t>De plus, au point 1.b. du même article, la LSA précise que la mesure d’abattage consiste à «</w:t>
      </w:r>
      <w:r w:rsidRPr="00C77E66">
        <w:rPr>
          <w:rFonts w:ascii="Calibri" w:eastAsia="Times New Roman" w:hAnsi="Calibri" w:cs="Calibri"/>
        </w:rPr>
        <w:t> </w:t>
      </w:r>
      <w:r w:rsidRPr="00C77E66">
        <w:rPr>
          <w:rFonts w:ascii="Calibri" w:eastAsia="Poppins" w:hAnsi="Calibri" w:cs="Calibri"/>
        </w:rPr>
        <w:t>la mise à mort et l'élimination ou l'abattage des animaux susceptibles d'être contaminés ou de contribuer à la propagation de la maladie répertoriée</w:t>
      </w:r>
      <w:r w:rsidRPr="00C77E66">
        <w:rPr>
          <w:rFonts w:ascii="Calibri" w:eastAsia="Times New Roman" w:hAnsi="Calibri" w:cs="Calibri"/>
        </w:rPr>
        <w:t> </w:t>
      </w:r>
      <w:r w:rsidRPr="00C77E66">
        <w:rPr>
          <w:rFonts w:ascii="Calibri" w:eastAsia="Poppins" w:hAnsi="Calibri" w:cs="Calibri"/>
        </w:rPr>
        <w:t xml:space="preserve">». Cette formulation laisse une latitude supplémentaire à l’autorité compétente.  </w:t>
      </w:r>
    </w:p>
    <w:p w14:paraId="278D8C73" w14:textId="77777777" w:rsidR="00A30F63" w:rsidRDefault="00A30F63" w:rsidP="00A30F63">
      <w:pPr>
        <w:spacing w:after="0" w:line="240" w:lineRule="auto"/>
        <w:jc w:val="both"/>
        <w:rPr>
          <w:rFonts w:ascii="Calibri" w:eastAsia="Poppins" w:hAnsi="Calibri" w:cs="Calibri"/>
        </w:rPr>
      </w:pPr>
    </w:p>
    <w:p w14:paraId="6DBD96EE" w14:textId="77777777" w:rsidR="00A30F63" w:rsidRDefault="00A30F63" w:rsidP="00A30F63">
      <w:pPr>
        <w:spacing w:after="0" w:line="240" w:lineRule="auto"/>
        <w:jc w:val="both"/>
        <w:rPr>
          <w:rFonts w:ascii="Calibri" w:eastAsia="Poppins" w:hAnsi="Calibri" w:cs="Calibri"/>
        </w:rPr>
      </w:pPr>
    </w:p>
    <w:p w14:paraId="6D361A8D" w14:textId="7C51EB52" w:rsidR="0ABFF83F" w:rsidRPr="00C77E66" w:rsidRDefault="0ABFF83F" w:rsidP="00A30F63">
      <w:pPr>
        <w:spacing w:after="0" w:line="240" w:lineRule="auto"/>
        <w:jc w:val="both"/>
        <w:rPr>
          <w:rFonts w:ascii="Calibri" w:hAnsi="Calibri" w:cs="Calibri"/>
        </w:rPr>
      </w:pPr>
      <w:r w:rsidRPr="00C77E66">
        <w:rPr>
          <w:rFonts w:ascii="Calibri" w:eastAsia="Poppins" w:hAnsi="Calibri" w:cs="Calibri"/>
        </w:rPr>
        <w:lastRenderedPageBreak/>
        <w:t xml:space="preserve">Il semble donc possible de déroger à l’abattage total au regard de l’analyse à pratiquer en tenant compte du profil de la maladie (exigence du point 2.a de l’article 61 de la LSA) et des caractéristiques propres des établissements touchés (exigences du point 2.b de l’article 61 de la LSA).  </w:t>
      </w:r>
    </w:p>
    <w:p w14:paraId="2E2B8C63" w14:textId="709155B8" w:rsidR="0ABFF83F" w:rsidRPr="00C77E66" w:rsidRDefault="0ABFF83F" w:rsidP="00A30F63">
      <w:pPr>
        <w:pStyle w:val="Paragraphedeliste"/>
        <w:numPr>
          <w:ilvl w:val="0"/>
          <w:numId w:val="8"/>
        </w:numPr>
        <w:spacing w:after="0" w:line="240" w:lineRule="auto"/>
        <w:jc w:val="both"/>
        <w:rPr>
          <w:rFonts w:ascii="Calibri" w:eastAsia="Poppins" w:hAnsi="Calibri" w:cs="Calibri"/>
        </w:rPr>
      </w:pPr>
      <w:r w:rsidRPr="00C77E66">
        <w:rPr>
          <w:rFonts w:ascii="Calibri" w:eastAsia="Poppins" w:hAnsi="Calibri" w:cs="Calibri"/>
        </w:rPr>
        <w:t>Du point de vue de la LSA, les arguments techniques / économiques sont à mettre en avant pour défendre l’intérêt d’un dépeuplement total. Pour ce qui concerne la DNC, les «</w:t>
      </w:r>
      <w:r w:rsidRPr="00C77E66">
        <w:rPr>
          <w:rFonts w:ascii="Calibri" w:eastAsia="Times New Roman" w:hAnsi="Calibri" w:cs="Calibri"/>
        </w:rPr>
        <w:t> </w:t>
      </w:r>
      <w:r w:rsidRPr="00C77E66">
        <w:rPr>
          <w:rFonts w:ascii="Calibri" w:eastAsia="Poppins" w:hAnsi="Calibri" w:cs="Calibri"/>
          <w:i/>
          <w:iCs/>
        </w:rPr>
        <w:t>animaux susceptibles d'être contaminés ou de contribuer à la propagation de la maladie répertoriée</w:t>
      </w:r>
      <w:r w:rsidRPr="00C77E66">
        <w:rPr>
          <w:rFonts w:ascii="Calibri" w:eastAsia="Times New Roman" w:hAnsi="Calibri" w:cs="Calibri"/>
        </w:rPr>
        <w:t> </w:t>
      </w:r>
      <w:r w:rsidRPr="00C77E66">
        <w:rPr>
          <w:rFonts w:ascii="Calibri" w:eastAsia="Poppins" w:hAnsi="Calibri" w:cs="Calibri"/>
        </w:rPr>
        <w:t xml:space="preserve">» sont les animaux subcliniques ou en cours d’incubation, dont la conservation dans un troupeau présente un risque à court, moyen et long terme, pour l’élevage concerné et plus largement pour la zone. </w:t>
      </w:r>
    </w:p>
    <w:p w14:paraId="052ED731" w14:textId="477C795D" w:rsidR="0ABFF83F" w:rsidRPr="00C77E66" w:rsidRDefault="0ABFF83F" w:rsidP="00A30F63">
      <w:pPr>
        <w:spacing w:after="0" w:line="240" w:lineRule="auto"/>
        <w:jc w:val="both"/>
        <w:rPr>
          <w:rFonts w:ascii="Calibri" w:hAnsi="Calibri" w:cs="Calibri"/>
        </w:rPr>
      </w:pPr>
      <w:r w:rsidRPr="00C77E66">
        <w:rPr>
          <w:rFonts w:ascii="Calibri" w:eastAsia="Poppins" w:hAnsi="Calibri" w:cs="Calibri"/>
        </w:rPr>
        <w:t xml:space="preserve"> </w:t>
      </w:r>
    </w:p>
    <w:p w14:paraId="24567275" w14:textId="45E232D4" w:rsidR="0ABFF83F" w:rsidRPr="00C77E66" w:rsidRDefault="0ABFF83F" w:rsidP="00A30F63">
      <w:pPr>
        <w:spacing w:after="0" w:line="240" w:lineRule="auto"/>
        <w:jc w:val="both"/>
        <w:rPr>
          <w:rFonts w:ascii="Calibri" w:eastAsia="Poppins" w:hAnsi="Calibri" w:cs="Calibri"/>
          <w:u w:val="single"/>
        </w:rPr>
      </w:pPr>
      <w:r w:rsidRPr="00C77E66">
        <w:rPr>
          <w:rFonts w:ascii="Calibri" w:eastAsia="Poppins" w:hAnsi="Calibri" w:cs="Calibri"/>
          <w:u w:val="single"/>
        </w:rPr>
        <w:t xml:space="preserve">Cependant la LSA donne délégation à la Commission pour préciser les mesures à appliquer </w:t>
      </w:r>
    </w:p>
    <w:p w14:paraId="490F06F0" w14:textId="3043AA11" w:rsidR="0ABFF83F" w:rsidRPr="00C77E66" w:rsidRDefault="0ABFF83F" w:rsidP="00A30F63">
      <w:pPr>
        <w:spacing w:after="0" w:line="240" w:lineRule="auto"/>
        <w:jc w:val="both"/>
        <w:rPr>
          <w:rFonts w:ascii="Calibri" w:hAnsi="Calibri" w:cs="Calibri"/>
        </w:rPr>
      </w:pPr>
      <w:r w:rsidRPr="00C77E66">
        <w:rPr>
          <w:rFonts w:ascii="Calibri" w:eastAsia="Poppins" w:hAnsi="Calibri" w:cs="Calibri"/>
        </w:rPr>
        <w:t xml:space="preserve">L’article 63 de la LSA stipule que la Commission a compétence pour préciser “les mesures de lutte contre la maladie que l’Autorité compétente doit prendre conformément à l’article 61” et notamment par rapport au dépeuplement. La Commission a en conséquence adopté le règlement délégué (UE) 2020/687. </w:t>
      </w:r>
    </w:p>
    <w:p w14:paraId="7BF44651" w14:textId="16315AC5" w:rsidR="0ABFF83F" w:rsidRPr="00C77E66" w:rsidRDefault="0ABFF83F" w:rsidP="00A30F63">
      <w:pPr>
        <w:spacing w:after="0" w:line="240" w:lineRule="auto"/>
        <w:jc w:val="both"/>
        <w:rPr>
          <w:rFonts w:ascii="Calibri" w:hAnsi="Calibri" w:cs="Calibri"/>
        </w:rPr>
      </w:pPr>
      <w:r w:rsidRPr="00C77E66">
        <w:rPr>
          <w:rFonts w:ascii="Calibri" w:eastAsia="Poppins" w:hAnsi="Calibri" w:cs="Calibri"/>
        </w:rPr>
        <w:t xml:space="preserve"> </w:t>
      </w:r>
    </w:p>
    <w:p w14:paraId="77B665C6" w14:textId="35411C55" w:rsidR="0ABFF83F" w:rsidRPr="00C77E66" w:rsidRDefault="0ABFF83F" w:rsidP="00A30F63">
      <w:pPr>
        <w:spacing w:after="0" w:line="240" w:lineRule="auto"/>
        <w:jc w:val="both"/>
        <w:rPr>
          <w:rFonts w:ascii="Calibri" w:eastAsia="Poppins" w:hAnsi="Calibri" w:cs="Calibri"/>
          <w:u w:val="single"/>
        </w:rPr>
      </w:pPr>
      <w:r w:rsidRPr="00C77E66">
        <w:rPr>
          <w:rFonts w:ascii="Calibri" w:eastAsia="Poppins" w:hAnsi="Calibri" w:cs="Calibri"/>
          <w:u w:val="single"/>
        </w:rPr>
        <w:t>Le règlement européen 2020-687, qui traite notamment des mesures de prévention et de lutte vis-à-vis des maladies de catégorie A,</w:t>
      </w:r>
      <w:r w:rsidRPr="00C77E66">
        <w:rPr>
          <w:rFonts w:ascii="Calibri" w:eastAsia="Times New Roman" w:hAnsi="Calibri" w:cs="Calibri"/>
          <w:u w:val="single"/>
        </w:rPr>
        <w:t> </w:t>
      </w:r>
      <w:r w:rsidRPr="00C77E66">
        <w:rPr>
          <w:rFonts w:ascii="Calibri" w:eastAsia="Poppins" w:hAnsi="Calibri" w:cs="Calibri"/>
          <w:u w:val="single"/>
        </w:rPr>
        <w:t xml:space="preserve">conforte les mesures mises en place par la France </w:t>
      </w:r>
    </w:p>
    <w:p w14:paraId="407D5B69" w14:textId="28447024" w:rsidR="0ABFF83F" w:rsidRPr="00C77E66" w:rsidRDefault="0ABFF83F" w:rsidP="00A30F63">
      <w:pPr>
        <w:spacing w:after="0" w:line="240" w:lineRule="auto"/>
        <w:jc w:val="both"/>
        <w:rPr>
          <w:rFonts w:ascii="Calibri" w:hAnsi="Calibri" w:cs="Calibri"/>
        </w:rPr>
      </w:pPr>
      <w:r w:rsidRPr="00C77E66">
        <w:rPr>
          <w:rFonts w:ascii="Calibri" w:eastAsia="Poppins" w:hAnsi="Calibri" w:cs="Calibri"/>
        </w:rPr>
        <w:t xml:space="preserve">L’article 12 impose le dépeuplement total de l’établissement touché dès que possible sur place, en ouvrant sous conditions la possibilité d’abattre les animaux sur un autre site ou de reporter cet abattage à la condition de la mise en place d’une vaccination d’urgence. Il ne laisse donc pas le choix des alternatives prévues dans la LSA. </w:t>
      </w:r>
    </w:p>
    <w:p w14:paraId="0D198A0F" w14:textId="0ED4C4EB" w:rsidR="0ABFF83F" w:rsidRPr="00C77E66" w:rsidRDefault="0ABFF83F" w:rsidP="00A30F63">
      <w:pPr>
        <w:spacing w:after="0" w:line="240" w:lineRule="auto"/>
        <w:jc w:val="both"/>
        <w:rPr>
          <w:rFonts w:ascii="Calibri" w:hAnsi="Calibri" w:cs="Calibri"/>
        </w:rPr>
      </w:pPr>
      <w:r w:rsidRPr="00C77E66">
        <w:rPr>
          <w:rFonts w:ascii="Calibri" w:eastAsia="Poppins" w:hAnsi="Calibri" w:cs="Calibri"/>
        </w:rPr>
        <w:t>L’article 13 ouvre la possibilité d’une dérogation à différentes situations, sous conditions</w:t>
      </w:r>
      <w:r w:rsidRPr="00C77E66">
        <w:rPr>
          <w:rFonts w:ascii="Calibri" w:eastAsia="Times New Roman" w:hAnsi="Calibri" w:cs="Calibri"/>
        </w:rPr>
        <w:t> </w:t>
      </w:r>
      <w:r w:rsidRPr="00C77E66">
        <w:rPr>
          <w:rFonts w:ascii="Calibri" w:eastAsia="Poppins" w:hAnsi="Calibri" w:cs="Calibri"/>
        </w:rPr>
        <w:t xml:space="preserve">: </w:t>
      </w:r>
    </w:p>
    <w:p w14:paraId="4A2C382A" w14:textId="5FE0A944" w:rsidR="0ABFF83F" w:rsidRPr="00C77E66" w:rsidRDefault="0ABFF83F" w:rsidP="00A30F63">
      <w:pPr>
        <w:pStyle w:val="Paragraphedeliste"/>
        <w:numPr>
          <w:ilvl w:val="0"/>
          <w:numId w:val="7"/>
        </w:numPr>
        <w:spacing w:after="0" w:line="240" w:lineRule="auto"/>
        <w:jc w:val="both"/>
        <w:rPr>
          <w:rFonts w:ascii="Calibri" w:eastAsia="Poppins" w:hAnsi="Calibri" w:cs="Calibri"/>
        </w:rPr>
      </w:pPr>
      <w:r w:rsidRPr="00C77E66">
        <w:rPr>
          <w:rFonts w:ascii="Calibri" w:eastAsia="Poppins" w:hAnsi="Calibri" w:cs="Calibri"/>
        </w:rPr>
        <w:t xml:space="preserve">De manière générale, en n’abattant que les animaux de l’unité épidémiologique atteinte </w:t>
      </w:r>
    </w:p>
    <w:p w14:paraId="0516AF74" w14:textId="72210558" w:rsidR="0ABFF83F" w:rsidRPr="00C77E66" w:rsidRDefault="0ABFF83F" w:rsidP="00A30F63">
      <w:pPr>
        <w:pStyle w:val="Paragraphedeliste"/>
        <w:numPr>
          <w:ilvl w:val="0"/>
          <w:numId w:val="6"/>
        </w:numPr>
        <w:spacing w:after="0" w:line="240" w:lineRule="auto"/>
        <w:jc w:val="both"/>
        <w:rPr>
          <w:rFonts w:ascii="Calibri" w:eastAsia="Poppins" w:hAnsi="Calibri" w:cs="Calibri"/>
        </w:rPr>
      </w:pPr>
      <w:r w:rsidRPr="00C77E66">
        <w:rPr>
          <w:rFonts w:ascii="Calibri" w:eastAsia="Poppins" w:hAnsi="Calibri" w:cs="Calibri"/>
        </w:rPr>
        <w:t>Pour certaines catégories d’établissements</w:t>
      </w:r>
      <w:r w:rsidRPr="00C77E66">
        <w:rPr>
          <w:rFonts w:ascii="Calibri" w:eastAsia="Times New Roman" w:hAnsi="Calibri" w:cs="Calibri"/>
        </w:rPr>
        <w:t> </w:t>
      </w:r>
      <w:r w:rsidRPr="00C77E66">
        <w:rPr>
          <w:rFonts w:ascii="Calibri" w:eastAsia="Poppins" w:hAnsi="Calibri" w:cs="Calibri"/>
        </w:rPr>
        <w:t>qui correspondent aux zoos, animaux détenus à des fins scientifiques ou à des fins liées à la conservation d’espèces protégées ou en danger, animaux de races rares…</w:t>
      </w:r>
      <w:r w:rsidRPr="00C77E66">
        <w:rPr>
          <w:rFonts w:ascii="Calibri" w:eastAsia="Times New Roman" w:hAnsi="Calibri" w:cs="Calibri"/>
        </w:rPr>
        <w:t> </w:t>
      </w:r>
      <w:r w:rsidRPr="00C77E66">
        <w:rPr>
          <w:rFonts w:ascii="Calibri" w:eastAsia="Poppins" w:hAnsi="Calibri" w:cs="Calibri"/>
        </w:rPr>
        <w:t>; pour ces situations très particulières, l’EFSA de 2021 a émis des recommandations (mise en place d’un protocole de surveillance clinique lourd (quotidien pendant au moins 28 jours après le dernier cas) et un dépistage au moins 28 jours après le derniers cas, associé à un confinement, de la désinsectisation, de la gestion des gîtes larvaires et à de la vaccination)</w:t>
      </w:r>
      <w:r w:rsidRPr="00C77E66">
        <w:rPr>
          <w:rFonts w:ascii="Calibri" w:eastAsia="Times New Roman" w:hAnsi="Calibri" w:cs="Calibri"/>
        </w:rPr>
        <w:t> </w:t>
      </w:r>
      <w:r w:rsidRPr="00C77E66">
        <w:rPr>
          <w:rFonts w:ascii="Calibri" w:eastAsia="Poppins" w:hAnsi="Calibri" w:cs="Calibri"/>
        </w:rPr>
        <w:t xml:space="preserve"> </w:t>
      </w:r>
    </w:p>
    <w:p w14:paraId="741DAC2C" w14:textId="1D542944" w:rsidR="0ABFF83F" w:rsidRPr="00C77E66" w:rsidRDefault="0ABFF83F" w:rsidP="00A30F63">
      <w:pPr>
        <w:spacing w:after="0" w:line="240" w:lineRule="auto"/>
        <w:jc w:val="both"/>
        <w:rPr>
          <w:rFonts w:ascii="Calibri" w:hAnsi="Calibri" w:cs="Calibri"/>
        </w:rPr>
      </w:pPr>
    </w:p>
    <w:p w14:paraId="3FFB3F39" w14:textId="5B288C3D" w:rsidR="0ABFF83F" w:rsidRPr="00C77E66" w:rsidRDefault="0ABFF83F" w:rsidP="00A30F63">
      <w:pPr>
        <w:spacing w:after="0" w:line="240" w:lineRule="auto"/>
        <w:jc w:val="both"/>
        <w:rPr>
          <w:rFonts w:ascii="Calibri" w:eastAsia="Poppins" w:hAnsi="Calibri" w:cs="Calibri"/>
          <w:u w:val="single"/>
        </w:rPr>
      </w:pPr>
      <w:r w:rsidRPr="00C77E66">
        <w:rPr>
          <w:rFonts w:ascii="Calibri" w:eastAsia="Poppins" w:hAnsi="Calibri" w:cs="Calibri"/>
          <w:u w:val="single"/>
        </w:rPr>
        <w:t xml:space="preserve">Mais, à date, il n’existe aucun bâtiment « hermétique » aux insectes : Même avec des traitements insecticides répétés, des moustiquaires et autres moyens de lutte contre les insectes, il n'est pas possible d'affirmer que l'élevage foyer sera étanche à tout mouvement d'insectes vecteurs entrant et sortant. En effet, il n'existe pas de mesure permettant de supprimer totalement les insectes d'un élevage. </w:t>
      </w:r>
    </w:p>
    <w:p w14:paraId="258E715D" w14:textId="1A5AD509" w:rsidR="35973763" w:rsidRDefault="35973763" w:rsidP="00A30F63">
      <w:pPr>
        <w:spacing w:after="0" w:line="240" w:lineRule="auto"/>
        <w:jc w:val="both"/>
        <w:rPr>
          <w:rFonts w:ascii="Calibri" w:eastAsia="Poppins" w:hAnsi="Calibri" w:cs="Calibri"/>
        </w:rPr>
      </w:pPr>
    </w:p>
    <w:p w14:paraId="19FA2B59" w14:textId="77777777" w:rsidR="00A30F63" w:rsidRDefault="00A30F63" w:rsidP="00A30F63">
      <w:pPr>
        <w:spacing w:after="0" w:line="240" w:lineRule="auto"/>
        <w:jc w:val="both"/>
        <w:rPr>
          <w:rFonts w:ascii="Calibri" w:eastAsia="Poppins" w:hAnsi="Calibri" w:cs="Calibri"/>
        </w:rPr>
      </w:pPr>
    </w:p>
    <w:p w14:paraId="00F8F2A5" w14:textId="77777777" w:rsidR="00A30F63" w:rsidRDefault="00A30F63" w:rsidP="00A30F63">
      <w:pPr>
        <w:spacing w:after="0" w:line="240" w:lineRule="auto"/>
        <w:jc w:val="both"/>
        <w:rPr>
          <w:rFonts w:ascii="Calibri" w:eastAsia="Poppins" w:hAnsi="Calibri" w:cs="Calibri"/>
        </w:rPr>
      </w:pPr>
    </w:p>
    <w:p w14:paraId="237364FE" w14:textId="77777777" w:rsidR="00A30F63" w:rsidRDefault="00A30F63" w:rsidP="00A30F63">
      <w:pPr>
        <w:spacing w:after="0" w:line="240" w:lineRule="auto"/>
        <w:jc w:val="both"/>
        <w:rPr>
          <w:rFonts w:ascii="Calibri" w:eastAsia="Poppins" w:hAnsi="Calibri" w:cs="Calibri"/>
        </w:rPr>
      </w:pPr>
    </w:p>
    <w:p w14:paraId="2B106EDC" w14:textId="77777777" w:rsidR="00A30F63" w:rsidRDefault="00A30F63" w:rsidP="00A30F63">
      <w:pPr>
        <w:spacing w:after="0" w:line="240" w:lineRule="auto"/>
        <w:jc w:val="both"/>
        <w:rPr>
          <w:rFonts w:ascii="Calibri" w:eastAsia="Poppins" w:hAnsi="Calibri" w:cs="Calibri"/>
        </w:rPr>
      </w:pPr>
    </w:p>
    <w:p w14:paraId="47C3DA1C" w14:textId="77777777" w:rsidR="00A30F63" w:rsidRDefault="00A30F63" w:rsidP="00A30F63">
      <w:pPr>
        <w:spacing w:after="0" w:line="240" w:lineRule="auto"/>
        <w:jc w:val="both"/>
        <w:rPr>
          <w:rFonts w:ascii="Calibri" w:eastAsia="Poppins" w:hAnsi="Calibri" w:cs="Calibri"/>
        </w:rPr>
      </w:pPr>
    </w:p>
    <w:p w14:paraId="10FAD107" w14:textId="77777777" w:rsidR="00A30F63" w:rsidRDefault="00A30F63" w:rsidP="00A30F63">
      <w:pPr>
        <w:spacing w:after="0" w:line="240" w:lineRule="auto"/>
        <w:jc w:val="both"/>
        <w:rPr>
          <w:rFonts w:ascii="Calibri" w:eastAsia="Poppins" w:hAnsi="Calibri" w:cs="Calibri"/>
        </w:rPr>
      </w:pPr>
    </w:p>
    <w:p w14:paraId="6D4B2202" w14:textId="77777777" w:rsidR="00A30F63" w:rsidRPr="00C77E66" w:rsidRDefault="00A30F63" w:rsidP="00A30F63">
      <w:pPr>
        <w:spacing w:after="0" w:line="240" w:lineRule="auto"/>
        <w:jc w:val="both"/>
        <w:rPr>
          <w:rFonts w:ascii="Calibri" w:eastAsia="Poppins" w:hAnsi="Calibri" w:cs="Calibri"/>
        </w:rPr>
      </w:pPr>
    </w:p>
    <w:p w14:paraId="40DB819F" w14:textId="74A33C21" w:rsidR="149B2A38" w:rsidRPr="00C77E66" w:rsidRDefault="149B2A38" w:rsidP="00A30F63">
      <w:pPr>
        <w:pStyle w:val="Paragraphedeliste"/>
        <w:numPr>
          <w:ilvl w:val="0"/>
          <w:numId w:val="15"/>
        </w:numPr>
        <w:spacing w:after="0" w:line="240" w:lineRule="auto"/>
        <w:jc w:val="both"/>
        <w:rPr>
          <w:rFonts w:ascii="Calibri" w:hAnsi="Calibri" w:cs="Calibri"/>
          <w:b/>
          <w:bCs/>
        </w:rPr>
      </w:pPr>
      <w:r w:rsidRPr="00C77E66">
        <w:rPr>
          <w:rFonts w:ascii="Calibri" w:hAnsi="Calibri" w:cs="Calibri"/>
          <w:b/>
          <w:bCs/>
        </w:rPr>
        <w:lastRenderedPageBreak/>
        <w:t>Retex DNC autres territoires /Pays</w:t>
      </w:r>
    </w:p>
    <w:p w14:paraId="05E73787" w14:textId="01A0FA67" w:rsidR="149B2A38" w:rsidRPr="00C77E66" w:rsidRDefault="149B2A38" w:rsidP="00A30F63">
      <w:pPr>
        <w:spacing w:after="0" w:line="240" w:lineRule="auto"/>
        <w:jc w:val="both"/>
        <w:rPr>
          <w:rFonts w:ascii="Calibri" w:hAnsi="Calibri" w:cs="Calibri"/>
        </w:rPr>
      </w:pPr>
      <w:r w:rsidRPr="00C77E66">
        <w:rPr>
          <w:rFonts w:ascii="Calibri" w:hAnsi="Calibri" w:cs="Calibri"/>
          <w:b/>
          <w:bCs/>
          <w:u w:val="single"/>
        </w:rPr>
        <w:t xml:space="preserve">Ile de la </w:t>
      </w:r>
      <w:r w:rsidR="00A30F63" w:rsidRPr="00C77E66">
        <w:rPr>
          <w:rFonts w:ascii="Calibri" w:hAnsi="Calibri" w:cs="Calibri"/>
          <w:b/>
          <w:bCs/>
          <w:u w:val="single"/>
        </w:rPr>
        <w:t>Réunion</w:t>
      </w:r>
      <w:r w:rsidR="00A30F63" w:rsidRPr="00C77E66">
        <w:rPr>
          <w:rFonts w:ascii="Calibri" w:hAnsi="Calibri" w:cs="Calibri"/>
        </w:rPr>
        <w:t xml:space="preserve"> :</w:t>
      </w:r>
      <w:r w:rsidRPr="00C77E66">
        <w:rPr>
          <w:rFonts w:ascii="Calibri" w:hAnsi="Calibri" w:cs="Calibri"/>
        </w:rPr>
        <w:t xml:space="preserve"> </w:t>
      </w:r>
      <w:hyperlink r:id="rId10">
        <w:r w:rsidRPr="00C77E66">
          <w:rPr>
            <w:rStyle w:val="Lienhypertexte"/>
            <w:rFonts w:ascii="Calibri" w:eastAsia="Aptos" w:hAnsi="Calibri" w:cs="Calibri"/>
            <w:color w:val="0000FF"/>
          </w:rPr>
          <w:t>https://www.ina.fr/ina-eclaire-actu/dermatose-nodulaire-contagieuse-dnc-epidemie-bovin-france-ile-de-la-reunion-vaccin</w:t>
        </w:r>
      </w:hyperlink>
    </w:p>
    <w:p w14:paraId="479E96A2" w14:textId="68507F31" w:rsidR="2A20A615" w:rsidRPr="00C77E66" w:rsidRDefault="2A20A615" w:rsidP="00A30F63">
      <w:pPr>
        <w:spacing w:after="0" w:line="240" w:lineRule="auto"/>
        <w:jc w:val="both"/>
        <w:rPr>
          <w:rFonts w:ascii="Calibri" w:eastAsia="Aptos" w:hAnsi="Calibri" w:cs="Calibri"/>
          <w:color w:val="0000FF"/>
          <w:u w:val="single"/>
        </w:rPr>
      </w:pPr>
    </w:p>
    <w:p w14:paraId="700297BD" w14:textId="721301F3" w:rsidR="666CF10B" w:rsidRPr="00C77E66" w:rsidRDefault="666CF10B" w:rsidP="00A30F63">
      <w:pPr>
        <w:spacing w:after="0" w:line="240" w:lineRule="auto"/>
        <w:jc w:val="both"/>
        <w:rPr>
          <w:rFonts w:ascii="Calibri" w:eastAsiaTheme="minorEastAsia" w:hAnsi="Calibri" w:cs="Calibri"/>
          <w:i/>
          <w:iCs/>
          <w:u w:val="single"/>
        </w:rPr>
      </w:pPr>
      <w:r w:rsidRPr="00C77E66">
        <w:rPr>
          <w:rFonts w:ascii="Calibri" w:eastAsiaTheme="minorEastAsia" w:hAnsi="Calibri" w:cs="Calibri"/>
          <w:i/>
          <w:iCs/>
          <w:u w:val="single"/>
        </w:rPr>
        <w:t>Rappels éléments de contexte (source = GDS Réunion)</w:t>
      </w:r>
    </w:p>
    <w:p w14:paraId="50C12466" w14:textId="1DBDF3AA" w:rsidR="2A20A615" w:rsidRPr="00C77E66" w:rsidRDefault="2A20A615" w:rsidP="00A30F63">
      <w:pPr>
        <w:spacing w:after="0" w:line="240" w:lineRule="auto"/>
        <w:jc w:val="both"/>
        <w:rPr>
          <w:rFonts w:ascii="Calibri" w:eastAsiaTheme="minorEastAsia" w:hAnsi="Calibri" w:cs="Calibri"/>
        </w:rPr>
      </w:pPr>
    </w:p>
    <w:p w14:paraId="71CF62EE" w14:textId="4E86A148" w:rsidR="666CF10B" w:rsidRPr="00C77E66" w:rsidRDefault="666CF10B" w:rsidP="00A30F63">
      <w:pPr>
        <w:spacing w:after="0" w:line="240" w:lineRule="auto"/>
        <w:jc w:val="both"/>
        <w:rPr>
          <w:rFonts w:ascii="Calibri" w:eastAsia="Poppins" w:hAnsi="Calibri" w:cs="Calibri"/>
        </w:rPr>
      </w:pPr>
      <w:r w:rsidRPr="00C77E66">
        <w:rPr>
          <w:rFonts w:ascii="Calibri" w:eastAsiaTheme="minorEastAsia" w:hAnsi="Calibri" w:cs="Calibri"/>
        </w:rPr>
        <w:t>Il faut bien comprendre que nous étions dans un contexte bien différent :</w:t>
      </w:r>
    </w:p>
    <w:p w14:paraId="3D9384DD" w14:textId="09BE07C3" w:rsidR="666CF10B" w:rsidRPr="00C77E66" w:rsidRDefault="666CF10B" w:rsidP="00A30F63">
      <w:pPr>
        <w:pStyle w:val="Paragraphedeliste"/>
        <w:numPr>
          <w:ilvl w:val="0"/>
          <w:numId w:val="4"/>
        </w:numPr>
        <w:spacing w:after="0" w:line="240" w:lineRule="auto"/>
        <w:jc w:val="both"/>
        <w:rPr>
          <w:rFonts w:ascii="Calibri" w:eastAsia="Poppins" w:hAnsi="Calibri" w:cs="Calibri"/>
        </w:rPr>
      </w:pPr>
      <w:r w:rsidRPr="00C77E66">
        <w:rPr>
          <w:rFonts w:ascii="Calibri" w:eastAsiaTheme="minorEastAsia" w:hAnsi="Calibri" w:cs="Calibri"/>
        </w:rPr>
        <w:t>A l’époque en complément de la production locale, nous importions des bovins d’Afrique que nous stockions sur pied pour la consommation</w:t>
      </w:r>
    </w:p>
    <w:p w14:paraId="7EDFC1C7" w14:textId="62304B54" w:rsidR="666CF10B" w:rsidRPr="00C77E66" w:rsidRDefault="666CF10B" w:rsidP="00A30F63">
      <w:pPr>
        <w:pStyle w:val="Paragraphedeliste"/>
        <w:numPr>
          <w:ilvl w:val="0"/>
          <w:numId w:val="4"/>
        </w:numPr>
        <w:spacing w:after="0" w:line="240" w:lineRule="auto"/>
        <w:jc w:val="both"/>
        <w:rPr>
          <w:rFonts w:ascii="Calibri" w:eastAsia="Poppins" w:hAnsi="Calibri" w:cs="Calibri"/>
        </w:rPr>
      </w:pPr>
      <w:r w:rsidRPr="00C77E66">
        <w:rPr>
          <w:rFonts w:ascii="Calibri" w:eastAsiaTheme="minorEastAsia" w:hAnsi="Calibri" w:cs="Calibri"/>
        </w:rPr>
        <w:t>Notre production était destinée uniquement à la consommation locale (c’est toujours le cas)</w:t>
      </w:r>
    </w:p>
    <w:p w14:paraId="7C43E9D9" w14:textId="072416B1" w:rsidR="666CF10B" w:rsidRPr="00C77E66" w:rsidRDefault="666CF10B" w:rsidP="00A30F63">
      <w:pPr>
        <w:pStyle w:val="Paragraphedeliste"/>
        <w:numPr>
          <w:ilvl w:val="0"/>
          <w:numId w:val="4"/>
        </w:numPr>
        <w:spacing w:after="0" w:line="240" w:lineRule="auto"/>
        <w:jc w:val="both"/>
        <w:rPr>
          <w:rFonts w:ascii="Calibri" w:eastAsia="Poppins" w:hAnsi="Calibri" w:cs="Calibri"/>
        </w:rPr>
      </w:pPr>
      <w:r w:rsidRPr="00C77E66">
        <w:rPr>
          <w:rFonts w:ascii="Calibri" w:eastAsiaTheme="minorEastAsia" w:hAnsi="Calibri" w:cs="Calibri"/>
        </w:rPr>
        <w:t xml:space="preserve">L’identification n’était pas encore complète </w:t>
      </w:r>
    </w:p>
    <w:p w14:paraId="55F5CAD0" w14:textId="609A1B64" w:rsidR="666CF10B" w:rsidRPr="00C77E66" w:rsidRDefault="666CF10B" w:rsidP="00A30F63">
      <w:pPr>
        <w:pStyle w:val="Paragraphedeliste"/>
        <w:numPr>
          <w:ilvl w:val="0"/>
          <w:numId w:val="4"/>
        </w:numPr>
        <w:spacing w:after="0" w:line="240" w:lineRule="auto"/>
        <w:jc w:val="both"/>
        <w:rPr>
          <w:rFonts w:ascii="Calibri" w:eastAsia="Poppins" w:hAnsi="Calibri" w:cs="Calibri"/>
        </w:rPr>
      </w:pPr>
      <w:r w:rsidRPr="00C77E66">
        <w:rPr>
          <w:rFonts w:ascii="Calibri" w:eastAsiaTheme="minorEastAsia" w:hAnsi="Calibri" w:cs="Calibri"/>
        </w:rPr>
        <w:t>La Plaine des Cafres et la Plaine des Palmistes qui sont les bassins de production principaux était contaminés (environ 80 % du cheptel laitier et 60 % du cheptel allaitant professionnel)</w:t>
      </w:r>
    </w:p>
    <w:p w14:paraId="386FDC78" w14:textId="2AA7A0F0" w:rsidR="666CF10B" w:rsidRPr="00C77E66" w:rsidRDefault="666CF10B" w:rsidP="00A30F63">
      <w:pPr>
        <w:spacing w:after="0" w:line="240" w:lineRule="auto"/>
        <w:jc w:val="both"/>
        <w:rPr>
          <w:rFonts w:ascii="Calibri" w:eastAsia="Poppins" w:hAnsi="Calibri" w:cs="Calibri"/>
        </w:rPr>
      </w:pPr>
      <w:r w:rsidRPr="00C77E66">
        <w:rPr>
          <w:rFonts w:ascii="Calibri" w:eastAsiaTheme="minorEastAsia" w:hAnsi="Calibri" w:cs="Calibri"/>
        </w:rPr>
        <w:t xml:space="preserve"> </w:t>
      </w:r>
    </w:p>
    <w:p w14:paraId="2573B9B2" w14:textId="49239054" w:rsidR="666CF10B" w:rsidRPr="00C77E66" w:rsidRDefault="666CF10B" w:rsidP="00A30F63">
      <w:pPr>
        <w:spacing w:after="0" w:line="240" w:lineRule="auto"/>
        <w:jc w:val="both"/>
        <w:rPr>
          <w:rFonts w:ascii="Calibri" w:eastAsia="Poppins" w:hAnsi="Calibri" w:cs="Calibri"/>
        </w:rPr>
      </w:pPr>
      <w:r w:rsidRPr="00C77E66">
        <w:rPr>
          <w:rFonts w:ascii="Calibri" w:eastAsiaTheme="minorEastAsia" w:hAnsi="Calibri" w:cs="Calibri"/>
        </w:rPr>
        <w:t>Ce n’est pas le cas de l’hexagone :</w:t>
      </w:r>
    </w:p>
    <w:p w14:paraId="245415C8" w14:textId="31141942" w:rsidR="666CF10B" w:rsidRPr="00C77E66" w:rsidRDefault="666CF10B" w:rsidP="00A30F63">
      <w:pPr>
        <w:pStyle w:val="Paragraphedeliste"/>
        <w:numPr>
          <w:ilvl w:val="0"/>
          <w:numId w:val="3"/>
        </w:numPr>
        <w:spacing w:after="0" w:line="240" w:lineRule="auto"/>
        <w:jc w:val="both"/>
        <w:rPr>
          <w:rFonts w:ascii="Calibri" w:eastAsia="Poppins" w:hAnsi="Calibri" w:cs="Calibri"/>
        </w:rPr>
      </w:pPr>
      <w:r w:rsidRPr="00C77E66">
        <w:rPr>
          <w:rFonts w:ascii="Calibri" w:eastAsiaTheme="minorEastAsia" w:hAnsi="Calibri" w:cs="Calibri"/>
        </w:rPr>
        <w:t>Vous exportez</w:t>
      </w:r>
    </w:p>
    <w:p w14:paraId="59A5F619" w14:textId="3BDC8085" w:rsidR="666CF10B" w:rsidRPr="00C77E66" w:rsidRDefault="666CF10B" w:rsidP="00A30F63">
      <w:pPr>
        <w:pStyle w:val="Paragraphedeliste"/>
        <w:numPr>
          <w:ilvl w:val="0"/>
          <w:numId w:val="3"/>
        </w:numPr>
        <w:spacing w:after="0" w:line="240" w:lineRule="auto"/>
        <w:jc w:val="both"/>
        <w:rPr>
          <w:rFonts w:ascii="Calibri" w:eastAsia="Poppins" w:hAnsi="Calibri" w:cs="Calibri"/>
        </w:rPr>
      </w:pPr>
      <w:r w:rsidRPr="00C77E66">
        <w:rPr>
          <w:rFonts w:ascii="Calibri" w:eastAsiaTheme="minorEastAsia" w:hAnsi="Calibri" w:cs="Calibri"/>
        </w:rPr>
        <w:t>Les animaux sont identifiés</w:t>
      </w:r>
    </w:p>
    <w:p w14:paraId="2E8647AB" w14:textId="488BC353" w:rsidR="666CF10B" w:rsidRPr="00C77E66" w:rsidRDefault="666CF10B" w:rsidP="00A30F63">
      <w:pPr>
        <w:pStyle w:val="Paragraphedeliste"/>
        <w:numPr>
          <w:ilvl w:val="0"/>
          <w:numId w:val="3"/>
        </w:numPr>
        <w:spacing w:after="0" w:line="240" w:lineRule="auto"/>
        <w:jc w:val="both"/>
        <w:rPr>
          <w:rFonts w:ascii="Calibri" w:eastAsia="Poppins" w:hAnsi="Calibri" w:cs="Calibri"/>
        </w:rPr>
      </w:pPr>
      <w:r w:rsidRPr="00C77E66">
        <w:rPr>
          <w:rFonts w:ascii="Calibri" w:eastAsiaTheme="minorEastAsia" w:hAnsi="Calibri" w:cs="Calibri"/>
        </w:rPr>
        <w:t>Les foyers dépeuplés représentent moins de 1% du cheptel</w:t>
      </w:r>
    </w:p>
    <w:p w14:paraId="5BCB8FA3" w14:textId="289A65DE" w:rsidR="666CF10B" w:rsidRPr="00C77E66" w:rsidRDefault="666CF10B" w:rsidP="00A30F63">
      <w:pPr>
        <w:spacing w:after="0" w:line="240" w:lineRule="auto"/>
        <w:jc w:val="both"/>
        <w:rPr>
          <w:rFonts w:ascii="Calibri" w:hAnsi="Calibri" w:cs="Calibri"/>
        </w:rPr>
      </w:pPr>
      <w:r w:rsidRPr="00C77E66">
        <w:rPr>
          <w:rFonts w:ascii="Calibri" w:eastAsia="Aptos" w:hAnsi="Calibri" w:cs="Calibri"/>
        </w:rPr>
        <w:t xml:space="preserve"> </w:t>
      </w:r>
    </w:p>
    <w:p w14:paraId="72A6C106" w14:textId="52601300" w:rsidR="666CF10B" w:rsidRPr="00C77E66" w:rsidRDefault="666CF10B" w:rsidP="00A30F63">
      <w:pPr>
        <w:spacing w:after="0" w:line="240" w:lineRule="auto"/>
        <w:jc w:val="both"/>
        <w:rPr>
          <w:rFonts w:ascii="Calibri" w:eastAsiaTheme="minorEastAsia" w:hAnsi="Calibri" w:cs="Calibri"/>
        </w:rPr>
      </w:pPr>
      <w:r w:rsidRPr="00C77E66">
        <w:rPr>
          <w:rFonts w:ascii="Calibri" w:eastAsiaTheme="minorEastAsia" w:hAnsi="Calibri" w:cs="Calibri"/>
        </w:rPr>
        <w:t>La contamination a été confirmé en décembre 91. Les résultats officiels ont mis plus de 6 mois à arriver laissant le temps à la maladie de se propager. L’utilisation du vaccin vivant d’Afrique du Sud n’a été autorisé qu’en octobre-novembre 92 soit plus d’un an après les premières suspicions.</w:t>
      </w:r>
      <w:r w:rsidR="0A1E61C1" w:rsidRPr="00C77E66">
        <w:rPr>
          <w:rFonts w:ascii="Calibri" w:eastAsiaTheme="minorEastAsia" w:hAnsi="Calibri" w:cs="Calibri"/>
        </w:rPr>
        <w:t xml:space="preserve"> Tous les animaux du territoire ont été vaccinés, </w:t>
      </w:r>
      <w:r w:rsidR="00A30F63" w:rsidRPr="00C77E66">
        <w:rPr>
          <w:rFonts w:ascii="Calibri" w:eastAsiaTheme="minorEastAsia" w:hAnsi="Calibri" w:cs="Calibri"/>
        </w:rPr>
        <w:t>puis</w:t>
      </w:r>
      <w:r w:rsidR="0A1E61C1" w:rsidRPr="00C77E66">
        <w:rPr>
          <w:rFonts w:ascii="Calibri" w:eastAsiaTheme="minorEastAsia" w:hAnsi="Calibri" w:cs="Calibri"/>
        </w:rPr>
        <w:t xml:space="preserve"> les jeunes chaque année. La vaccination était toujours en vigueur en 1996.</w:t>
      </w:r>
    </w:p>
    <w:p w14:paraId="22C6E9B9" w14:textId="6F9FBB10" w:rsidR="2A20A615" w:rsidRPr="00C77E66" w:rsidRDefault="2A20A615" w:rsidP="00A30F63">
      <w:pPr>
        <w:spacing w:after="0" w:line="240" w:lineRule="auto"/>
        <w:jc w:val="both"/>
        <w:rPr>
          <w:rFonts w:ascii="Calibri" w:eastAsiaTheme="minorEastAsia" w:hAnsi="Calibri" w:cs="Calibri"/>
        </w:rPr>
      </w:pPr>
    </w:p>
    <w:p w14:paraId="6D9AF489" w14:textId="21AD215E" w:rsidR="19A6F566" w:rsidRPr="00C77E66" w:rsidRDefault="19A6F566" w:rsidP="00A30F63">
      <w:pPr>
        <w:spacing w:after="0" w:line="240" w:lineRule="auto"/>
        <w:jc w:val="both"/>
        <w:rPr>
          <w:rFonts w:ascii="Calibri" w:eastAsiaTheme="minorEastAsia" w:hAnsi="Calibri" w:cs="Calibri"/>
        </w:rPr>
      </w:pPr>
      <w:r w:rsidRPr="00C77E66">
        <w:rPr>
          <w:rFonts w:ascii="Calibri" w:eastAsiaTheme="minorEastAsia" w:hAnsi="Calibri" w:cs="Calibri"/>
        </w:rPr>
        <w:t xml:space="preserve">En </w:t>
      </w:r>
      <w:r w:rsidR="00A30F63" w:rsidRPr="00C77E66">
        <w:rPr>
          <w:rFonts w:ascii="Calibri" w:eastAsiaTheme="minorEastAsia" w:hAnsi="Calibri" w:cs="Calibri"/>
        </w:rPr>
        <w:t>synthèse :</w:t>
      </w:r>
      <w:r w:rsidRPr="00C77E66">
        <w:rPr>
          <w:rFonts w:ascii="Calibri" w:eastAsiaTheme="minorEastAsia" w:hAnsi="Calibri" w:cs="Calibri"/>
        </w:rPr>
        <w:t xml:space="preserve"> </w:t>
      </w:r>
    </w:p>
    <w:p w14:paraId="17CDDEAE" w14:textId="75F6C6A3" w:rsidR="19A6F566" w:rsidRPr="00C77E66" w:rsidRDefault="19A6F566" w:rsidP="00A30F63">
      <w:pPr>
        <w:pStyle w:val="Paragraphedeliste"/>
        <w:numPr>
          <w:ilvl w:val="0"/>
          <w:numId w:val="5"/>
        </w:numPr>
        <w:spacing w:after="0" w:line="240" w:lineRule="auto"/>
        <w:jc w:val="both"/>
        <w:rPr>
          <w:rFonts w:ascii="Calibri" w:eastAsiaTheme="minorEastAsia" w:hAnsi="Calibri" w:cs="Calibri"/>
        </w:rPr>
      </w:pPr>
      <w:r w:rsidRPr="00C77E66">
        <w:rPr>
          <w:rFonts w:ascii="Calibri" w:eastAsiaTheme="minorEastAsia" w:hAnsi="Calibri" w:cs="Calibri"/>
        </w:rPr>
        <w:t>Contexte géographique différent (territoire insulaire, géographiquement isolé)</w:t>
      </w:r>
    </w:p>
    <w:p w14:paraId="678D4BBA" w14:textId="6E2ED557" w:rsidR="19A6F566" w:rsidRPr="00C77E66" w:rsidRDefault="19A6F566" w:rsidP="00A30F63">
      <w:pPr>
        <w:pStyle w:val="Paragraphedeliste"/>
        <w:numPr>
          <w:ilvl w:val="0"/>
          <w:numId w:val="5"/>
        </w:numPr>
        <w:spacing w:after="0" w:line="240" w:lineRule="auto"/>
        <w:jc w:val="both"/>
        <w:rPr>
          <w:rFonts w:ascii="Calibri" w:eastAsiaTheme="minorEastAsia" w:hAnsi="Calibri" w:cs="Calibri"/>
        </w:rPr>
      </w:pPr>
      <w:r w:rsidRPr="00C77E66">
        <w:rPr>
          <w:rFonts w:ascii="Calibri" w:eastAsiaTheme="minorEastAsia" w:hAnsi="Calibri" w:cs="Calibri"/>
        </w:rPr>
        <w:t>Situation épidémiologique différente (le virus avait diffusé sur toute l’ïle le te</w:t>
      </w:r>
      <w:r w:rsidR="26C5D3FE" w:rsidRPr="00C77E66">
        <w:rPr>
          <w:rFonts w:ascii="Calibri" w:eastAsiaTheme="minorEastAsia" w:hAnsi="Calibri" w:cs="Calibri"/>
        </w:rPr>
        <w:t>m</w:t>
      </w:r>
      <w:r w:rsidRPr="00C77E66">
        <w:rPr>
          <w:rFonts w:ascii="Calibri" w:eastAsiaTheme="minorEastAsia" w:hAnsi="Calibri" w:cs="Calibri"/>
        </w:rPr>
        <w:t>ps de confirmer le diagnostic et acheminer les vaccins</w:t>
      </w:r>
      <w:r w:rsidR="17B6B4E2" w:rsidRPr="00C77E66">
        <w:rPr>
          <w:rFonts w:ascii="Calibri" w:eastAsiaTheme="minorEastAsia" w:hAnsi="Calibri" w:cs="Calibri"/>
        </w:rPr>
        <w:t>, présence vecteurs nombreux ++</w:t>
      </w:r>
      <w:r w:rsidR="0A5F7069" w:rsidRPr="00C77E66">
        <w:rPr>
          <w:rFonts w:ascii="Calibri" w:eastAsiaTheme="minorEastAsia" w:hAnsi="Calibri" w:cs="Calibri"/>
        </w:rPr>
        <w:t>)</w:t>
      </w:r>
    </w:p>
    <w:p w14:paraId="4E6081B9" w14:textId="43B2BBA2" w:rsidR="32992F2D" w:rsidRPr="00C77E66" w:rsidRDefault="32992F2D" w:rsidP="00A30F63">
      <w:pPr>
        <w:pStyle w:val="Paragraphedeliste"/>
        <w:numPr>
          <w:ilvl w:val="0"/>
          <w:numId w:val="5"/>
        </w:numPr>
        <w:spacing w:after="0" w:line="240" w:lineRule="auto"/>
        <w:rPr>
          <w:rFonts w:ascii="Calibri" w:eastAsia="Aptos" w:hAnsi="Calibri" w:cs="Calibri"/>
        </w:rPr>
      </w:pPr>
      <w:r w:rsidRPr="00C77E66">
        <w:rPr>
          <w:rFonts w:ascii="Calibri" w:eastAsiaTheme="minorEastAsia" w:hAnsi="Calibri" w:cs="Calibri"/>
        </w:rPr>
        <w:t xml:space="preserve">Objectif : </w:t>
      </w:r>
      <w:r w:rsidR="7544FF79" w:rsidRPr="00C77E66">
        <w:rPr>
          <w:rFonts w:ascii="Calibri" w:eastAsiaTheme="minorEastAsia" w:hAnsi="Calibri" w:cs="Calibri"/>
        </w:rPr>
        <w:t>Face à cette difficulté d'éradication totale sur une île tropicale, l'objectif principal était de contrôler l'incidence de la maladie et de limiter son impact économique sur les élevages, tout en préservant le cheptel. La vaccination de masse est alors la stratégie</w:t>
      </w:r>
      <w:r w:rsidR="1B6801E9" w:rsidRPr="00C77E66">
        <w:rPr>
          <w:rFonts w:ascii="Calibri" w:eastAsiaTheme="minorEastAsia" w:hAnsi="Calibri" w:cs="Calibri"/>
        </w:rPr>
        <w:t xml:space="preserve"> </w:t>
      </w:r>
      <w:r w:rsidR="7544FF79" w:rsidRPr="00C77E66">
        <w:rPr>
          <w:rFonts w:ascii="Calibri" w:eastAsiaTheme="minorEastAsia" w:hAnsi="Calibri" w:cs="Calibri"/>
        </w:rPr>
        <w:t xml:space="preserve">la plus adaptée pour créer une immunité collective et réduire la gravité des cas cliniques. </w:t>
      </w:r>
      <w:r w:rsidRPr="00C77E66">
        <w:rPr>
          <w:rFonts w:ascii="Calibri" w:hAnsi="Calibri" w:cs="Calibri"/>
        </w:rPr>
        <w:br/>
      </w:r>
      <w:r w:rsidR="7544FF79" w:rsidRPr="00C77E66">
        <w:rPr>
          <w:rFonts w:ascii="Calibri" w:eastAsia="Aptos" w:hAnsi="Calibri" w:cs="Calibri"/>
        </w:rPr>
        <w:t xml:space="preserve"> </w:t>
      </w:r>
    </w:p>
    <w:p w14:paraId="7D259AFA" w14:textId="15098EA5" w:rsidR="31A0BC11" w:rsidRPr="00C77E66" w:rsidRDefault="31A0BC11" w:rsidP="00A30F63">
      <w:pPr>
        <w:spacing w:after="0" w:line="240" w:lineRule="auto"/>
        <w:jc w:val="both"/>
        <w:rPr>
          <w:rFonts w:ascii="Calibri" w:hAnsi="Calibri" w:cs="Calibri"/>
          <w:b/>
          <w:bCs/>
        </w:rPr>
      </w:pPr>
      <w:r w:rsidRPr="00C77E66">
        <w:rPr>
          <w:rFonts w:ascii="Calibri" w:hAnsi="Calibri" w:cs="Calibri"/>
          <w:b/>
          <w:bCs/>
        </w:rPr>
        <w:t>Autres pays UE :</w:t>
      </w:r>
    </w:p>
    <w:p w14:paraId="0F63E551" w14:textId="6BEB300A" w:rsidR="31A0BC11" w:rsidRPr="00C77E66" w:rsidRDefault="31A0BC11" w:rsidP="00A30F63">
      <w:pPr>
        <w:spacing w:after="0" w:line="240" w:lineRule="auto"/>
        <w:jc w:val="both"/>
        <w:rPr>
          <w:rFonts w:ascii="Calibri" w:eastAsiaTheme="minorEastAsia" w:hAnsi="Calibri" w:cs="Calibri"/>
        </w:rPr>
      </w:pPr>
      <w:r w:rsidRPr="00C77E66">
        <w:rPr>
          <w:rFonts w:ascii="Calibri" w:eastAsiaTheme="minorEastAsia" w:hAnsi="Calibri" w:cs="Calibri"/>
        </w:rPr>
        <w:t>Les autres pays européens confrontés à la DNC, comme l’Espagne et l’Italie, appliquent eux aussi la stratégie d’abattage de tous les bovins présents dans un foyer confirmé de DNC. L’objectif est le même qu’en France : éradiquer la DNC, compte tenu de l’impact sur la santé animale qu’elle peut avoir sur des millions de bovins si le virus circulait sur une grande partie du territoire. En Suisse, il n’y a pas eu d’abattage car le pays n’a pas eu de foyer de DNC.</w:t>
      </w:r>
    </w:p>
    <w:p w14:paraId="0CF34D6E" w14:textId="210AE966" w:rsidR="5A5DD4DD" w:rsidRPr="00C77E66" w:rsidRDefault="5A5DD4DD" w:rsidP="00A30F63">
      <w:pPr>
        <w:spacing w:after="0" w:line="240" w:lineRule="auto"/>
        <w:jc w:val="both"/>
        <w:rPr>
          <w:rFonts w:ascii="Calibri" w:hAnsi="Calibri" w:cs="Calibri"/>
        </w:rPr>
      </w:pPr>
      <w:r w:rsidRPr="00C77E66">
        <w:rPr>
          <w:rFonts w:ascii="Calibri" w:hAnsi="Calibri" w:cs="Calibri"/>
          <w:noProof/>
        </w:rPr>
        <w:lastRenderedPageBreak/>
        <w:drawing>
          <wp:inline distT="0" distB="0" distL="0" distR="0" wp14:anchorId="64E9889F" wp14:editId="4F6C9BC4">
            <wp:extent cx="5762625" cy="1962150"/>
            <wp:effectExtent l="0" t="0" r="0" b="0"/>
            <wp:docPr id="1433101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0186" name="Picture 143310186"/>
                    <pic:cNvPicPr/>
                  </pic:nvPicPr>
                  <pic:blipFill>
                    <a:blip r:embed="rId11">
                      <a:extLst>
                        <a:ext uri="{28A0092B-C50C-407E-A947-70E740481C1C}">
                          <a14:useLocalDpi xmlns:a14="http://schemas.microsoft.com/office/drawing/2010/main"/>
                        </a:ext>
                      </a:extLst>
                    </a:blip>
                    <a:stretch>
                      <a:fillRect/>
                    </a:stretch>
                  </pic:blipFill>
                  <pic:spPr>
                    <a:xfrm>
                      <a:off x="0" y="0"/>
                      <a:ext cx="5762625" cy="1962150"/>
                    </a:xfrm>
                    <a:prstGeom prst="rect">
                      <a:avLst/>
                    </a:prstGeom>
                  </pic:spPr>
                </pic:pic>
              </a:graphicData>
            </a:graphic>
          </wp:inline>
        </w:drawing>
      </w:r>
    </w:p>
    <w:p w14:paraId="4D400430" w14:textId="1C3E499C" w:rsidR="5A5DD4DD" w:rsidRPr="00C77E66" w:rsidRDefault="5A5DD4DD" w:rsidP="00A30F63">
      <w:pPr>
        <w:spacing w:after="0" w:line="240" w:lineRule="auto"/>
        <w:jc w:val="both"/>
        <w:rPr>
          <w:rFonts w:ascii="Calibri" w:hAnsi="Calibri" w:cs="Calibri"/>
          <w:b/>
          <w:bCs/>
          <w:u w:val="single"/>
        </w:rPr>
      </w:pPr>
      <w:r w:rsidRPr="00C77E66">
        <w:rPr>
          <w:rFonts w:ascii="Calibri" w:hAnsi="Calibri" w:cs="Calibri"/>
          <w:b/>
          <w:bCs/>
          <w:u w:val="single"/>
        </w:rPr>
        <w:t>Afrique du Nord (</w:t>
      </w:r>
      <w:r w:rsidRPr="00C77E66">
        <w:rPr>
          <w:rFonts w:ascii="Calibri" w:hAnsi="Calibri" w:cs="Calibri"/>
          <w:u w:val="single"/>
        </w:rPr>
        <w:t>l</w:t>
      </w:r>
      <w:r w:rsidRPr="00C77E66">
        <w:rPr>
          <w:rFonts w:ascii="Calibri" w:eastAsia="Poppins" w:hAnsi="Calibri" w:cs="Calibri"/>
        </w:rPr>
        <w:t>a DNC est présente en Afrique du Nord depuis 2023)</w:t>
      </w:r>
    </w:p>
    <w:p w14:paraId="0EC8D0B2" w14:textId="30A69F92" w:rsidR="2A20A615" w:rsidRPr="00C77E66" w:rsidRDefault="2A20A615" w:rsidP="00A30F63">
      <w:pPr>
        <w:spacing w:after="0" w:line="240" w:lineRule="auto"/>
        <w:jc w:val="both"/>
        <w:rPr>
          <w:rFonts w:ascii="Calibri" w:hAnsi="Calibri" w:cs="Calibri"/>
          <w:b/>
          <w:bCs/>
          <w:u w:val="single"/>
        </w:rPr>
      </w:pPr>
    </w:p>
    <w:p w14:paraId="2741A7D5" w14:textId="3AEEA7C1" w:rsidR="5A5DD4DD" w:rsidRPr="00C77E66" w:rsidRDefault="5A5DD4DD" w:rsidP="00A30F63">
      <w:pPr>
        <w:spacing w:after="0" w:line="240" w:lineRule="auto"/>
        <w:jc w:val="both"/>
        <w:rPr>
          <w:rFonts w:ascii="Calibri" w:hAnsi="Calibri" w:cs="Calibri"/>
          <w:b/>
          <w:bCs/>
          <w:u w:val="single"/>
        </w:rPr>
      </w:pPr>
      <w:r w:rsidRPr="00C77E66">
        <w:rPr>
          <w:rFonts w:ascii="Calibri" w:hAnsi="Calibri" w:cs="Calibri"/>
          <w:b/>
          <w:bCs/>
          <w:u w:val="single"/>
        </w:rPr>
        <w:t xml:space="preserve"> </w:t>
      </w:r>
      <w:hyperlink r:id="rId12">
        <w:r w:rsidRPr="00C77E66">
          <w:rPr>
            <w:rStyle w:val="Lienhypertexte"/>
            <w:rFonts w:ascii="Calibri" w:hAnsi="Calibri" w:cs="Calibri"/>
            <w:b/>
            <w:bCs/>
          </w:rPr>
          <w:t>https://plateforme-esa.fr/fr/epizootie-de-dermatose-nodulaire-contagieuse-bovine-en-afrique-du-nord</w:t>
        </w:r>
      </w:hyperlink>
    </w:p>
    <w:p w14:paraId="1E80F61D" w14:textId="2ADC42CD" w:rsidR="5A5DD4DD" w:rsidRPr="00C77E66" w:rsidRDefault="5A5DD4DD" w:rsidP="00A30F63">
      <w:pPr>
        <w:spacing w:after="0" w:line="240" w:lineRule="auto"/>
        <w:jc w:val="both"/>
        <w:rPr>
          <w:rFonts w:ascii="Calibri" w:hAnsi="Calibri" w:cs="Calibri"/>
        </w:rPr>
      </w:pPr>
      <w:r w:rsidRPr="00C77E66">
        <w:rPr>
          <w:rFonts w:ascii="Calibri" w:hAnsi="Calibri" w:cs="Calibri"/>
          <w:b/>
          <w:bCs/>
          <w:u w:val="single"/>
        </w:rPr>
        <w:t xml:space="preserve"> </w:t>
      </w:r>
      <w:hyperlink r:id="rId13">
        <w:r w:rsidRPr="00C77E66">
          <w:rPr>
            <w:rStyle w:val="Lienhypertexte"/>
            <w:rFonts w:ascii="Calibri" w:eastAsia="Aptos" w:hAnsi="Calibri" w:cs="Calibri"/>
            <w:color w:val="0000FF"/>
          </w:rPr>
          <w:t>https://www.agritunisie.com/epidemie-de-dermatose-nodulaire-les-eleveurs-tunisiens-en-detresse-face-a-la-crise-bovine/</w:t>
        </w:r>
      </w:hyperlink>
    </w:p>
    <w:p w14:paraId="5161090F" w14:textId="049BB943" w:rsidR="2A20A615" w:rsidRPr="00C77E66" w:rsidRDefault="2A20A615" w:rsidP="00A30F63">
      <w:pPr>
        <w:spacing w:after="0" w:line="240" w:lineRule="auto"/>
        <w:jc w:val="both"/>
        <w:rPr>
          <w:rFonts w:ascii="Calibri" w:eastAsia="Aptos" w:hAnsi="Calibri" w:cs="Calibri"/>
          <w:color w:val="0000FF"/>
          <w:u w:val="single"/>
        </w:rPr>
      </w:pPr>
    </w:p>
    <w:p w14:paraId="1C9660C4" w14:textId="7ED6BC0E" w:rsidR="4D6F324C" w:rsidRPr="00C77E66" w:rsidRDefault="4D6F324C" w:rsidP="00A30F63">
      <w:pPr>
        <w:spacing w:after="0" w:line="240" w:lineRule="auto"/>
        <w:jc w:val="both"/>
        <w:rPr>
          <w:rFonts w:ascii="Calibri" w:eastAsia="Aptos" w:hAnsi="Calibri" w:cs="Calibri"/>
          <w:color w:val="0000FF"/>
          <w:u w:val="single"/>
        </w:rPr>
      </w:pPr>
      <w:r w:rsidRPr="00C77E66">
        <w:rPr>
          <w:rFonts w:ascii="Calibri" w:eastAsiaTheme="minorEastAsia" w:hAnsi="Calibri" w:cs="Calibri"/>
          <w:b/>
          <w:bCs/>
          <w:u w:val="single"/>
          <w:lang w:val="en-US"/>
        </w:rPr>
        <w:t xml:space="preserve">Balkans : </w:t>
      </w:r>
      <w:r w:rsidRPr="00C77E66">
        <w:rPr>
          <w:rFonts w:ascii="Calibri" w:eastAsia="Aptos" w:hAnsi="Calibri" w:cs="Calibri"/>
          <w:color w:val="0000FF"/>
          <w:u w:val="single"/>
          <w:lang w:val="en-US"/>
        </w:rPr>
        <w:t>https://www.plateforme-esa.fr/fr/point-de-situation-sur-la-dermatose-nodulaire-contagieuse-bovine-en-europe</w:t>
      </w:r>
    </w:p>
    <w:p w14:paraId="0F568001" w14:textId="5CAAD384" w:rsidR="2A20A615" w:rsidRDefault="2A20A615" w:rsidP="00A30F63">
      <w:pPr>
        <w:spacing w:after="0" w:line="240" w:lineRule="auto"/>
        <w:jc w:val="both"/>
        <w:rPr>
          <w:rFonts w:ascii="Calibri" w:eastAsiaTheme="minorEastAsia" w:hAnsi="Calibri" w:cs="Calibri"/>
        </w:rPr>
      </w:pPr>
    </w:p>
    <w:p w14:paraId="6A5E7319" w14:textId="77777777" w:rsidR="00A30F63" w:rsidRPr="00C77E66" w:rsidRDefault="00A30F63" w:rsidP="00A30F63">
      <w:pPr>
        <w:spacing w:after="0" w:line="240" w:lineRule="auto"/>
        <w:jc w:val="both"/>
        <w:rPr>
          <w:rFonts w:ascii="Calibri" w:eastAsiaTheme="minorEastAsia" w:hAnsi="Calibri" w:cs="Calibri"/>
        </w:rPr>
      </w:pPr>
    </w:p>
    <w:p w14:paraId="6CDF7A13" w14:textId="10523A06" w:rsidR="07066570" w:rsidRDefault="07066570" w:rsidP="00A30F63">
      <w:pPr>
        <w:spacing w:after="0" w:line="240" w:lineRule="auto"/>
        <w:ind w:firstLine="708"/>
        <w:jc w:val="both"/>
        <w:rPr>
          <w:rFonts w:ascii="Calibri" w:hAnsi="Calibri" w:cs="Calibri"/>
          <w:b/>
          <w:bCs/>
        </w:rPr>
      </w:pPr>
      <w:r w:rsidRPr="00C77E66">
        <w:rPr>
          <w:rFonts w:ascii="Calibri" w:hAnsi="Calibri" w:cs="Calibri"/>
          <w:b/>
          <w:bCs/>
        </w:rPr>
        <w:t>1</w:t>
      </w:r>
      <w:r w:rsidR="00A30F63">
        <w:rPr>
          <w:rFonts w:ascii="Calibri" w:hAnsi="Calibri" w:cs="Calibri"/>
          <w:b/>
          <w:bCs/>
        </w:rPr>
        <w:t>6</w:t>
      </w:r>
      <w:r w:rsidRPr="00C77E66">
        <w:rPr>
          <w:rFonts w:ascii="Calibri" w:hAnsi="Calibri" w:cs="Calibri"/>
          <w:b/>
          <w:bCs/>
        </w:rPr>
        <w:t>. Nombre d’animaux abattus dans le cadre de la lutte Tuberculose bovine</w:t>
      </w:r>
    </w:p>
    <w:p w14:paraId="766029AA" w14:textId="77777777" w:rsidR="00A30F63" w:rsidRPr="00C77E66" w:rsidRDefault="00A30F63" w:rsidP="00A30F63">
      <w:pPr>
        <w:spacing w:after="0" w:line="240" w:lineRule="auto"/>
        <w:jc w:val="both"/>
        <w:rPr>
          <w:rFonts w:ascii="Calibri" w:hAnsi="Calibri" w:cs="Calibri"/>
          <w:b/>
          <w:bCs/>
        </w:rPr>
      </w:pPr>
    </w:p>
    <w:p w14:paraId="367F56BE" w14:textId="3ED32E85" w:rsidR="07066570" w:rsidRPr="00C77E66" w:rsidRDefault="07066570" w:rsidP="00A30F63">
      <w:pPr>
        <w:spacing w:after="0" w:line="240" w:lineRule="auto"/>
        <w:jc w:val="both"/>
        <w:rPr>
          <w:rFonts w:ascii="Calibri" w:hAnsi="Calibri" w:cs="Calibri"/>
        </w:rPr>
      </w:pPr>
      <w:r w:rsidRPr="00C77E66">
        <w:rPr>
          <w:rFonts w:ascii="Calibri" w:hAnsi="Calibri" w:cs="Calibri"/>
          <w:i/>
          <w:iCs/>
        </w:rPr>
        <w:t xml:space="preserve">Source DGAl : </w:t>
      </w:r>
      <w:r w:rsidRPr="00C77E66">
        <w:rPr>
          <w:rFonts w:ascii="Calibri" w:hAnsi="Calibri" w:cs="Calibri"/>
        </w:rPr>
        <w:t>On a dénombré en 2024 81 foyers (11 000 bovins)</w:t>
      </w:r>
      <w:r w:rsidR="1ADCC474" w:rsidRPr="00C77E66">
        <w:rPr>
          <w:rFonts w:ascii="Calibri" w:hAnsi="Calibri" w:cs="Calibri"/>
        </w:rPr>
        <w:t xml:space="preserve"> </w:t>
      </w:r>
      <w:r w:rsidRPr="00C77E66">
        <w:rPr>
          <w:rFonts w:ascii="Calibri" w:hAnsi="Calibri" w:cs="Calibri"/>
        </w:rPr>
        <w:t>: 50% des foyers ont été ass</w:t>
      </w:r>
      <w:r w:rsidR="165037F0" w:rsidRPr="00C77E66">
        <w:rPr>
          <w:rFonts w:ascii="Calibri" w:hAnsi="Calibri" w:cs="Calibri"/>
        </w:rPr>
        <w:t>a</w:t>
      </w:r>
      <w:r w:rsidRPr="00C77E66">
        <w:rPr>
          <w:rFonts w:ascii="Calibri" w:hAnsi="Calibri" w:cs="Calibri"/>
        </w:rPr>
        <w:t>inis avec un abattage total et 50% des foyers avec un abattage sélectif. Total animaux abattus = environ 7000 bovins en 2024</w:t>
      </w:r>
    </w:p>
    <w:p w14:paraId="30710BE6" w14:textId="3E4B2FF2" w:rsidR="5D42CF4A" w:rsidRPr="00C77E66" w:rsidRDefault="5D42CF4A" w:rsidP="00A30F63">
      <w:pPr>
        <w:spacing w:after="0" w:line="240" w:lineRule="auto"/>
        <w:jc w:val="both"/>
        <w:rPr>
          <w:rFonts w:ascii="Calibri" w:hAnsi="Calibri" w:cs="Calibri"/>
          <w:b/>
          <w:bCs/>
        </w:rPr>
      </w:pPr>
      <w:r w:rsidRPr="00C77E66">
        <w:rPr>
          <w:rFonts w:ascii="Calibri" w:hAnsi="Calibri" w:cs="Calibri"/>
          <w:b/>
          <w:bCs/>
        </w:rPr>
        <w:t xml:space="preserve">Autres </w:t>
      </w:r>
    </w:p>
    <w:p w14:paraId="272AE113" w14:textId="4825BB9F" w:rsidR="5D42CF4A" w:rsidRPr="00C77E66" w:rsidRDefault="5D42CF4A" w:rsidP="00A30F63">
      <w:pPr>
        <w:spacing w:after="0" w:line="240" w:lineRule="auto"/>
        <w:jc w:val="both"/>
        <w:rPr>
          <w:rFonts w:ascii="Calibri" w:hAnsi="Calibri" w:cs="Calibri"/>
          <w:b/>
          <w:bCs/>
        </w:rPr>
      </w:pPr>
      <w:r w:rsidRPr="00C77E66">
        <w:rPr>
          <w:rFonts w:ascii="Calibri" w:hAnsi="Calibri" w:cs="Calibri"/>
          <w:b/>
          <w:bCs/>
        </w:rPr>
        <w:t xml:space="preserve">-&gt; </w:t>
      </w:r>
      <w:r w:rsidRPr="00C77E66">
        <w:rPr>
          <w:rFonts w:ascii="Calibri" w:eastAsiaTheme="minorEastAsia" w:hAnsi="Calibri" w:cs="Calibri"/>
          <w:b/>
          <w:bCs/>
        </w:rPr>
        <w:t>Appel au calme et à la responsabilité collective</w:t>
      </w:r>
    </w:p>
    <w:p w14:paraId="2CC9EAFD" w14:textId="29B5E42A" w:rsidR="5D42CF4A" w:rsidRPr="00C77E66" w:rsidRDefault="5D42CF4A" w:rsidP="00A30F63">
      <w:pPr>
        <w:spacing w:after="0" w:line="240" w:lineRule="auto"/>
        <w:jc w:val="both"/>
        <w:rPr>
          <w:rFonts w:ascii="Calibri" w:eastAsia="Poppins" w:hAnsi="Calibri" w:cs="Calibri"/>
        </w:rPr>
      </w:pPr>
      <w:r w:rsidRPr="00C77E66">
        <w:rPr>
          <w:rFonts w:ascii="Calibri" w:eastAsiaTheme="minorEastAsia" w:hAnsi="Calibri" w:cs="Calibri"/>
        </w:rPr>
        <w:t>Nous déplorons que certains salariés et élus du réseau GDS ont été pris à partie dans ce contexte tendu. Ces comportements sont inacceptables et ne peuvent en aucun cas contribuer à résoudre la crise.</w:t>
      </w:r>
    </w:p>
    <w:p w14:paraId="1D395E2E" w14:textId="712B4210" w:rsidR="5D42CF4A" w:rsidRPr="00C77E66" w:rsidRDefault="5D42CF4A" w:rsidP="00A30F63">
      <w:pPr>
        <w:spacing w:after="0" w:line="240" w:lineRule="auto"/>
        <w:jc w:val="both"/>
        <w:rPr>
          <w:rFonts w:ascii="Calibri" w:eastAsia="Poppins" w:hAnsi="Calibri" w:cs="Calibri"/>
        </w:rPr>
      </w:pPr>
      <w:r w:rsidRPr="00C77E66">
        <w:rPr>
          <w:rFonts w:ascii="Calibri" w:eastAsiaTheme="minorEastAsia" w:hAnsi="Calibri" w:cs="Calibri"/>
        </w:rPr>
        <w:t>Nous appelons donc à la raison, à la solidarité et au respect mutuel. Chaque acte d’agression détourne l’énergie nécessaire à la lutte contre la DNC et fragilise la cohésion indispensable pour surmonter cette crise.</w:t>
      </w:r>
    </w:p>
    <w:p w14:paraId="7B79971E" w14:textId="0550C386" w:rsidR="2A20A615" w:rsidRPr="00C77E66" w:rsidRDefault="2A20A615" w:rsidP="00C77E66">
      <w:pPr>
        <w:spacing w:after="0" w:line="240" w:lineRule="auto"/>
        <w:jc w:val="both"/>
        <w:rPr>
          <w:rFonts w:ascii="Calibri" w:hAnsi="Calibri" w:cs="Calibri"/>
        </w:rPr>
      </w:pPr>
    </w:p>
    <w:sectPr w:rsidR="2A20A615" w:rsidRPr="00C77E66" w:rsidSect="00A30F63">
      <w:headerReference w:type="default" r:id="rId14"/>
      <w:footerReference w:type="default" r:id="rId15"/>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542FD" w14:textId="77777777" w:rsidR="002C2F31" w:rsidRDefault="002C2F31">
      <w:pPr>
        <w:spacing w:after="0" w:line="240" w:lineRule="auto"/>
      </w:pPr>
      <w:r>
        <w:separator/>
      </w:r>
    </w:p>
  </w:endnote>
  <w:endnote w:type="continuationSeparator" w:id="0">
    <w:p w14:paraId="5AEC4DDF" w14:textId="77777777" w:rsidR="002C2F31" w:rsidRDefault="002C2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Microsoft Sans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Poppins">
    <w:panose1 w:val="00000500000000000000"/>
    <w:charset w:val="00"/>
    <w:family w:val="modern"/>
    <w:notTrueType/>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E164F6B" w14:paraId="05805A72" w14:textId="77777777" w:rsidTr="2E164F6B">
      <w:trPr>
        <w:trHeight w:val="300"/>
      </w:trPr>
      <w:tc>
        <w:tcPr>
          <w:tcW w:w="3020" w:type="dxa"/>
        </w:tcPr>
        <w:p w14:paraId="63CAEDF4" w14:textId="26F695EE" w:rsidR="2E164F6B" w:rsidRDefault="2E164F6B" w:rsidP="2E164F6B">
          <w:pPr>
            <w:pStyle w:val="En-tte"/>
            <w:ind w:left="-115"/>
          </w:pPr>
        </w:p>
      </w:tc>
      <w:tc>
        <w:tcPr>
          <w:tcW w:w="3020" w:type="dxa"/>
        </w:tcPr>
        <w:p w14:paraId="1E0F2693" w14:textId="3C57FA30" w:rsidR="2E164F6B" w:rsidRDefault="2E164F6B" w:rsidP="2E164F6B">
          <w:pPr>
            <w:pStyle w:val="En-tte"/>
            <w:jc w:val="center"/>
          </w:pPr>
        </w:p>
      </w:tc>
      <w:tc>
        <w:tcPr>
          <w:tcW w:w="3020" w:type="dxa"/>
        </w:tcPr>
        <w:p w14:paraId="70563840" w14:textId="5EC8BDF9" w:rsidR="2E164F6B" w:rsidRDefault="2E164F6B" w:rsidP="2E164F6B">
          <w:pPr>
            <w:pStyle w:val="En-tte"/>
            <w:ind w:right="-115"/>
            <w:jc w:val="right"/>
          </w:pPr>
        </w:p>
      </w:tc>
    </w:tr>
  </w:tbl>
  <w:p w14:paraId="2B3D1BBA" w14:textId="40D4F27D" w:rsidR="2E164F6B" w:rsidRDefault="2E164F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13283" w14:textId="77777777" w:rsidR="002C2F31" w:rsidRDefault="002C2F31">
      <w:pPr>
        <w:spacing w:after="0" w:line="240" w:lineRule="auto"/>
      </w:pPr>
      <w:r>
        <w:separator/>
      </w:r>
    </w:p>
  </w:footnote>
  <w:footnote w:type="continuationSeparator" w:id="0">
    <w:p w14:paraId="225FFE43" w14:textId="77777777" w:rsidR="002C2F31" w:rsidRDefault="002C2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E164F6B" w14:paraId="4DB459AC" w14:textId="77777777" w:rsidTr="2E164F6B">
      <w:trPr>
        <w:trHeight w:val="300"/>
      </w:trPr>
      <w:tc>
        <w:tcPr>
          <w:tcW w:w="3020" w:type="dxa"/>
        </w:tcPr>
        <w:p w14:paraId="19BF142F" w14:textId="7AA242BA" w:rsidR="2E164F6B" w:rsidRDefault="2E164F6B" w:rsidP="2E164F6B">
          <w:pPr>
            <w:pStyle w:val="En-tte"/>
            <w:ind w:left="-115"/>
          </w:pPr>
        </w:p>
      </w:tc>
      <w:tc>
        <w:tcPr>
          <w:tcW w:w="3020" w:type="dxa"/>
        </w:tcPr>
        <w:p w14:paraId="20DF2093" w14:textId="03C04C69" w:rsidR="2E164F6B" w:rsidRDefault="2E164F6B" w:rsidP="2E164F6B">
          <w:pPr>
            <w:pStyle w:val="En-tte"/>
            <w:jc w:val="center"/>
          </w:pPr>
        </w:p>
      </w:tc>
      <w:tc>
        <w:tcPr>
          <w:tcW w:w="3020" w:type="dxa"/>
        </w:tcPr>
        <w:p w14:paraId="3B3D4468" w14:textId="3391ED1A" w:rsidR="2E164F6B" w:rsidRDefault="2E164F6B" w:rsidP="2E164F6B">
          <w:pPr>
            <w:pStyle w:val="En-tte"/>
            <w:ind w:right="-115"/>
            <w:jc w:val="right"/>
          </w:pPr>
        </w:p>
      </w:tc>
    </w:tr>
  </w:tbl>
  <w:p w14:paraId="21B6FEA1" w14:textId="09D56DF1" w:rsidR="2E164F6B" w:rsidRDefault="2E164F6B" w:rsidP="2E164F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3D2"/>
    <w:multiLevelType w:val="hybridMultilevel"/>
    <w:tmpl w:val="B002EC78"/>
    <w:lvl w:ilvl="0" w:tplc="4A762914">
      <w:start w:val="1"/>
      <w:numFmt w:val="bullet"/>
      <w:lvlText w:val=""/>
      <w:lvlJc w:val="left"/>
      <w:pPr>
        <w:ind w:left="720" w:hanging="360"/>
      </w:pPr>
      <w:rPr>
        <w:rFonts w:ascii="Symbol" w:hAnsi="Symbol" w:hint="default"/>
      </w:rPr>
    </w:lvl>
    <w:lvl w:ilvl="1" w:tplc="6BEA5E0C">
      <w:start w:val="1"/>
      <w:numFmt w:val="bullet"/>
      <w:lvlText w:val="o"/>
      <w:lvlJc w:val="left"/>
      <w:pPr>
        <w:ind w:left="1440" w:hanging="360"/>
      </w:pPr>
      <w:rPr>
        <w:rFonts w:ascii="Courier New" w:hAnsi="Courier New" w:hint="default"/>
      </w:rPr>
    </w:lvl>
    <w:lvl w:ilvl="2" w:tplc="78446D5C">
      <w:start w:val="1"/>
      <w:numFmt w:val="bullet"/>
      <w:lvlText w:val=""/>
      <w:lvlJc w:val="left"/>
      <w:pPr>
        <w:ind w:left="2160" w:hanging="360"/>
      </w:pPr>
      <w:rPr>
        <w:rFonts w:ascii="Wingdings" w:hAnsi="Wingdings" w:hint="default"/>
      </w:rPr>
    </w:lvl>
    <w:lvl w:ilvl="3" w:tplc="BBB6A5A2">
      <w:start w:val="1"/>
      <w:numFmt w:val="bullet"/>
      <w:lvlText w:val=""/>
      <w:lvlJc w:val="left"/>
      <w:pPr>
        <w:ind w:left="2880" w:hanging="360"/>
      </w:pPr>
      <w:rPr>
        <w:rFonts w:ascii="Symbol" w:hAnsi="Symbol" w:hint="default"/>
      </w:rPr>
    </w:lvl>
    <w:lvl w:ilvl="4" w:tplc="E4285080">
      <w:start w:val="1"/>
      <w:numFmt w:val="bullet"/>
      <w:lvlText w:val="o"/>
      <w:lvlJc w:val="left"/>
      <w:pPr>
        <w:ind w:left="3600" w:hanging="360"/>
      </w:pPr>
      <w:rPr>
        <w:rFonts w:ascii="Courier New" w:hAnsi="Courier New" w:hint="default"/>
      </w:rPr>
    </w:lvl>
    <w:lvl w:ilvl="5" w:tplc="9FB69C3A">
      <w:start w:val="1"/>
      <w:numFmt w:val="bullet"/>
      <w:lvlText w:val=""/>
      <w:lvlJc w:val="left"/>
      <w:pPr>
        <w:ind w:left="4320" w:hanging="360"/>
      </w:pPr>
      <w:rPr>
        <w:rFonts w:ascii="Wingdings" w:hAnsi="Wingdings" w:hint="default"/>
      </w:rPr>
    </w:lvl>
    <w:lvl w:ilvl="6" w:tplc="DE3ADFA6">
      <w:start w:val="1"/>
      <w:numFmt w:val="bullet"/>
      <w:lvlText w:val=""/>
      <w:lvlJc w:val="left"/>
      <w:pPr>
        <w:ind w:left="5040" w:hanging="360"/>
      </w:pPr>
      <w:rPr>
        <w:rFonts w:ascii="Symbol" w:hAnsi="Symbol" w:hint="default"/>
      </w:rPr>
    </w:lvl>
    <w:lvl w:ilvl="7" w:tplc="828A5ADC">
      <w:start w:val="1"/>
      <w:numFmt w:val="bullet"/>
      <w:lvlText w:val="o"/>
      <w:lvlJc w:val="left"/>
      <w:pPr>
        <w:ind w:left="5760" w:hanging="360"/>
      </w:pPr>
      <w:rPr>
        <w:rFonts w:ascii="Courier New" w:hAnsi="Courier New" w:hint="default"/>
      </w:rPr>
    </w:lvl>
    <w:lvl w:ilvl="8" w:tplc="08B68892">
      <w:start w:val="1"/>
      <w:numFmt w:val="bullet"/>
      <w:lvlText w:val=""/>
      <w:lvlJc w:val="left"/>
      <w:pPr>
        <w:ind w:left="6480" w:hanging="360"/>
      </w:pPr>
      <w:rPr>
        <w:rFonts w:ascii="Wingdings" w:hAnsi="Wingdings" w:hint="default"/>
      </w:rPr>
    </w:lvl>
  </w:abstractNum>
  <w:abstractNum w:abstractNumId="1" w15:restartNumberingAfterBreak="0">
    <w:nsid w:val="0B0B93B5"/>
    <w:multiLevelType w:val="hybridMultilevel"/>
    <w:tmpl w:val="FFFFFFFF"/>
    <w:lvl w:ilvl="0" w:tplc="F4F4CB66">
      <w:start w:val="1"/>
      <w:numFmt w:val="decimal"/>
      <w:lvlText w:val="%1."/>
      <w:lvlJc w:val="left"/>
      <w:pPr>
        <w:ind w:left="720" w:hanging="360"/>
      </w:pPr>
    </w:lvl>
    <w:lvl w:ilvl="1" w:tplc="8AD8F99C">
      <w:start w:val="1"/>
      <w:numFmt w:val="lowerLetter"/>
      <w:lvlText w:val="%2."/>
      <w:lvlJc w:val="left"/>
      <w:pPr>
        <w:ind w:left="1440" w:hanging="360"/>
      </w:pPr>
    </w:lvl>
    <w:lvl w:ilvl="2" w:tplc="6A7EDA68">
      <w:start w:val="1"/>
      <w:numFmt w:val="lowerRoman"/>
      <w:lvlText w:val="%3."/>
      <w:lvlJc w:val="right"/>
      <w:pPr>
        <w:ind w:left="2160" w:hanging="180"/>
      </w:pPr>
    </w:lvl>
    <w:lvl w:ilvl="3" w:tplc="6CAC90C0">
      <w:start w:val="1"/>
      <w:numFmt w:val="decimal"/>
      <w:lvlText w:val="%4."/>
      <w:lvlJc w:val="left"/>
      <w:pPr>
        <w:ind w:left="2880" w:hanging="360"/>
      </w:pPr>
    </w:lvl>
    <w:lvl w:ilvl="4" w:tplc="7EDC490A">
      <w:start w:val="1"/>
      <w:numFmt w:val="lowerLetter"/>
      <w:lvlText w:val="%5."/>
      <w:lvlJc w:val="left"/>
      <w:pPr>
        <w:ind w:left="3600" w:hanging="360"/>
      </w:pPr>
    </w:lvl>
    <w:lvl w:ilvl="5" w:tplc="7840C140">
      <w:start w:val="1"/>
      <w:numFmt w:val="lowerRoman"/>
      <w:lvlText w:val="%6."/>
      <w:lvlJc w:val="right"/>
      <w:pPr>
        <w:ind w:left="4320" w:hanging="180"/>
      </w:pPr>
    </w:lvl>
    <w:lvl w:ilvl="6" w:tplc="31F4E998">
      <w:start w:val="1"/>
      <w:numFmt w:val="decimal"/>
      <w:lvlText w:val="%7."/>
      <w:lvlJc w:val="left"/>
      <w:pPr>
        <w:ind w:left="5040" w:hanging="360"/>
      </w:pPr>
    </w:lvl>
    <w:lvl w:ilvl="7" w:tplc="19F41224">
      <w:start w:val="1"/>
      <w:numFmt w:val="lowerLetter"/>
      <w:lvlText w:val="%8."/>
      <w:lvlJc w:val="left"/>
      <w:pPr>
        <w:ind w:left="5760" w:hanging="360"/>
      </w:pPr>
    </w:lvl>
    <w:lvl w:ilvl="8" w:tplc="530A2798">
      <w:start w:val="1"/>
      <w:numFmt w:val="lowerRoman"/>
      <w:lvlText w:val="%9."/>
      <w:lvlJc w:val="right"/>
      <w:pPr>
        <w:ind w:left="6480" w:hanging="180"/>
      </w:pPr>
    </w:lvl>
  </w:abstractNum>
  <w:abstractNum w:abstractNumId="2" w15:restartNumberingAfterBreak="0">
    <w:nsid w:val="1A275162"/>
    <w:multiLevelType w:val="hybridMultilevel"/>
    <w:tmpl w:val="FFFFFFFF"/>
    <w:lvl w:ilvl="0" w:tplc="88DCD45C">
      <w:start w:val="1"/>
      <w:numFmt w:val="bullet"/>
      <w:lvlText w:val="-"/>
      <w:lvlJc w:val="left"/>
      <w:pPr>
        <w:ind w:left="720" w:hanging="360"/>
      </w:pPr>
      <w:rPr>
        <w:rFonts w:ascii="Aptos" w:hAnsi="Aptos" w:hint="default"/>
      </w:rPr>
    </w:lvl>
    <w:lvl w:ilvl="1" w:tplc="468A9668">
      <w:start w:val="1"/>
      <w:numFmt w:val="bullet"/>
      <w:lvlText w:val="o"/>
      <w:lvlJc w:val="left"/>
      <w:pPr>
        <w:ind w:left="1440" w:hanging="360"/>
      </w:pPr>
      <w:rPr>
        <w:rFonts w:ascii="Courier New" w:hAnsi="Courier New" w:hint="default"/>
      </w:rPr>
    </w:lvl>
    <w:lvl w:ilvl="2" w:tplc="792CFDAE">
      <w:start w:val="1"/>
      <w:numFmt w:val="bullet"/>
      <w:lvlText w:val=""/>
      <w:lvlJc w:val="left"/>
      <w:pPr>
        <w:ind w:left="2160" w:hanging="360"/>
      </w:pPr>
      <w:rPr>
        <w:rFonts w:ascii="Wingdings" w:hAnsi="Wingdings" w:hint="default"/>
      </w:rPr>
    </w:lvl>
    <w:lvl w:ilvl="3" w:tplc="B642B8F0">
      <w:start w:val="1"/>
      <w:numFmt w:val="bullet"/>
      <w:lvlText w:val=""/>
      <w:lvlJc w:val="left"/>
      <w:pPr>
        <w:ind w:left="2880" w:hanging="360"/>
      </w:pPr>
      <w:rPr>
        <w:rFonts w:ascii="Symbol" w:hAnsi="Symbol" w:hint="default"/>
      </w:rPr>
    </w:lvl>
    <w:lvl w:ilvl="4" w:tplc="525E548E">
      <w:start w:val="1"/>
      <w:numFmt w:val="bullet"/>
      <w:lvlText w:val="o"/>
      <w:lvlJc w:val="left"/>
      <w:pPr>
        <w:ind w:left="3600" w:hanging="360"/>
      </w:pPr>
      <w:rPr>
        <w:rFonts w:ascii="Courier New" w:hAnsi="Courier New" w:hint="default"/>
      </w:rPr>
    </w:lvl>
    <w:lvl w:ilvl="5" w:tplc="34D08AB6">
      <w:start w:val="1"/>
      <w:numFmt w:val="bullet"/>
      <w:lvlText w:val=""/>
      <w:lvlJc w:val="left"/>
      <w:pPr>
        <w:ind w:left="4320" w:hanging="360"/>
      </w:pPr>
      <w:rPr>
        <w:rFonts w:ascii="Wingdings" w:hAnsi="Wingdings" w:hint="default"/>
      </w:rPr>
    </w:lvl>
    <w:lvl w:ilvl="6" w:tplc="EC8EAD10">
      <w:start w:val="1"/>
      <w:numFmt w:val="bullet"/>
      <w:lvlText w:val=""/>
      <w:lvlJc w:val="left"/>
      <w:pPr>
        <w:ind w:left="5040" w:hanging="360"/>
      </w:pPr>
      <w:rPr>
        <w:rFonts w:ascii="Symbol" w:hAnsi="Symbol" w:hint="default"/>
      </w:rPr>
    </w:lvl>
    <w:lvl w:ilvl="7" w:tplc="C854C064">
      <w:start w:val="1"/>
      <w:numFmt w:val="bullet"/>
      <w:lvlText w:val="o"/>
      <w:lvlJc w:val="left"/>
      <w:pPr>
        <w:ind w:left="5760" w:hanging="360"/>
      </w:pPr>
      <w:rPr>
        <w:rFonts w:ascii="Courier New" w:hAnsi="Courier New" w:hint="default"/>
      </w:rPr>
    </w:lvl>
    <w:lvl w:ilvl="8" w:tplc="7552566A">
      <w:start w:val="1"/>
      <w:numFmt w:val="bullet"/>
      <w:lvlText w:val=""/>
      <w:lvlJc w:val="left"/>
      <w:pPr>
        <w:ind w:left="6480" w:hanging="360"/>
      </w:pPr>
      <w:rPr>
        <w:rFonts w:ascii="Wingdings" w:hAnsi="Wingdings" w:hint="default"/>
      </w:rPr>
    </w:lvl>
  </w:abstractNum>
  <w:abstractNum w:abstractNumId="3" w15:restartNumberingAfterBreak="0">
    <w:nsid w:val="1D34CEDC"/>
    <w:multiLevelType w:val="hybridMultilevel"/>
    <w:tmpl w:val="BD98149E"/>
    <w:lvl w:ilvl="0" w:tplc="68C6FA02">
      <w:start w:val="1"/>
      <w:numFmt w:val="bullet"/>
      <w:lvlText w:val="-"/>
      <w:lvlJc w:val="left"/>
      <w:pPr>
        <w:ind w:left="720" w:hanging="360"/>
      </w:pPr>
      <w:rPr>
        <w:rFonts w:ascii="Aptos" w:hAnsi="Aptos" w:hint="default"/>
      </w:rPr>
    </w:lvl>
    <w:lvl w:ilvl="1" w:tplc="B48C1708">
      <w:start w:val="1"/>
      <w:numFmt w:val="bullet"/>
      <w:lvlText w:val="o"/>
      <w:lvlJc w:val="left"/>
      <w:pPr>
        <w:ind w:left="1440" w:hanging="360"/>
      </w:pPr>
      <w:rPr>
        <w:rFonts w:ascii="Courier New" w:hAnsi="Courier New" w:hint="default"/>
      </w:rPr>
    </w:lvl>
    <w:lvl w:ilvl="2" w:tplc="F7308B4A">
      <w:start w:val="1"/>
      <w:numFmt w:val="bullet"/>
      <w:lvlText w:val=""/>
      <w:lvlJc w:val="left"/>
      <w:pPr>
        <w:ind w:left="2160" w:hanging="360"/>
      </w:pPr>
      <w:rPr>
        <w:rFonts w:ascii="Wingdings" w:hAnsi="Wingdings" w:hint="default"/>
      </w:rPr>
    </w:lvl>
    <w:lvl w:ilvl="3" w:tplc="0FF6BB4E">
      <w:start w:val="1"/>
      <w:numFmt w:val="bullet"/>
      <w:lvlText w:val=""/>
      <w:lvlJc w:val="left"/>
      <w:pPr>
        <w:ind w:left="2880" w:hanging="360"/>
      </w:pPr>
      <w:rPr>
        <w:rFonts w:ascii="Symbol" w:hAnsi="Symbol" w:hint="default"/>
      </w:rPr>
    </w:lvl>
    <w:lvl w:ilvl="4" w:tplc="11F89E0E">
      <w:start w:val="1"/>
      <w:numFmt w:val="bullet"/>
      <w:lvlText w:val="o"/>
      <w:lvlJc w:val="left"/>
      <w:pPr>
        <w:ind w:left="3600" w:hanging="360"/>
      </w:pPr>
      <w:rPr>
        <w:rFonts w:ascii="Courier New" w:hAnsi="Courier New" w:hint="default"/>
      </w:rPr>
    </w:lvl>
    <w:lvl w:ilvl="5" w:tplc="12EC3EEC">
      <w:start w:val="1"/>
      <w:numFmt w:val="bullet"/>
      <w:lvlText w:val=""/>
      <w:lvlJc w:val="left"/>
      <w:pPr>
        <w:ind w:left="4320" w:hanging="360"/>
      </w:pPr>
      <w:rPr>
        <w:rFonts w:ascii="Wingdings" w:hAnsi="Wingdings" w:hint="default"/>
      </w:rPr>
    </w:lvl>
    <w:lvl w:ilvl="6" w:tplc="7046864C">
      <w:start w:val="1"/>
      <w:numFmt w:val="bullet"/>
      <w:lvlText w:val=""/>
      <w:lvlJc w:val="left"/>
      <w:pPr>
        <w:ind w:left="5040" w:hanging="360"/>
      </w:pPr>
      <w:rPr>
        <w:rFonts w:ascii="Symbol" w:hAnsi="Symbol" w:hint="default"/>
      </w:rPr>
    </w:lvl>
    <w:lvl w:ilvl="7" w:tplc="8E2CD520">
      <w:start w:val="1"/>
      <w:numFmt w:val="bullet"/>
      <w:lvlText w:val="o"/>
      <w:lvlJc w:val="left"/>
      <w:pPr>
        <w:ind w:left="5760" w:hanging="360"/>
      </w:pPr>
      <w:rPr>
        <w:rFonts w:ascii="Courier New" w:hAnsi="Courier New" w:hint="default"/>
      </w:rPr>
    </w:lvl>
    <w:lvl w:ilvl="8" w:tplc="DB061344">
      <w:start w:val="1"/>
      <w:numFmt w:val="bullet"/>
      <w:lvlText w:val=""/>
      <w:lvlJc w:val="left"/>
      <w:pPr>
        <w:ind w:left="6480" w:hanging="360"/>
      </w:pPr>
      <w:rPr>
        <w:rFonts w:ascii="Wingdings" w:hAnsi="Wingdings" w:hint="default"/>
      </w:rPr>
    </w:lvl>
  </w:abstractNum>
  <w:abstractNum w:abstractNumId="4" w15:restartNumberingAfterBreak="0">
    <w:nsid w:val="1DFD2673"/>
    <w:multiLevelType w:val="hybridMultilevel"/>
    <w:tmpl w:val="60D8C4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F9084C"/>
    <w:multiLevelType w:val="hybridMultilevel"/>
    <w:tmpl w:val="FFFFFFFF"/>
    <w:lvl w:ilvl="0" w:tplc="48AEC270">
      <w:start w:val="1"/>
      <w:numFmt w:val="decimal"/>
      <w:lvlText w:val="%1."/>
      <w:lvlJc w:val="left"/>
      <w:pPr>
        <w:ind w:left="720" w:hanging="360"/>
      </w:pPr>
    </w:lvl>
    <w:lvl w:ilvl="1" w:tplc="D6D8B35A">
      <w:start w:val="1"/>
      <w:numFmt w:val="lowerLetter"/>
      <w:lvlText w:val="%2."/>
      <w:lvlJc w:val="left"/>
      <w:pPr>
        <w:ind w:left="1440" w:hanging="360"/>
      </w:pPr>
    </w:lvl>
    <w:lvl w:ilvl="2" w:tplc="1DC21D1A">
      <w:start w:val="1"/>
      <w:numFmt w:val="lowerRoman"/>
      <w:lvlText w:val="%3."/>
      <w:lvlJc w:val="right"/>
      <w:pPr>
        <w:ind w:left="2160" w:hanging="180"/>
      </w:pPr>
    </w:lvl>
    <w:lvl w:ilvl="3" w:tplc="CF08DC16">
      <w:start w:val="1"/>
      <w:numFmt w:val="decimal"/>
      <w:lvlText w:val="%4."/>
      <w:lvlJc w:val="left"/>
      <w:pPr>
        <w:ind w:left="2880" w:hanging="360"/>
      </w:pPr>
    </w:lvl>
    <w:lvl w:ilvl="4" w:tplc="F12E01FC">
      <w:start w:val="1"/>
      <w:numFmt w:val="lowerLetter"/>
      <w:lvlText w:val="%5."/>
      <w:lvlJc w:val="left"/>
      <w:pPr>
        <w:ind w:left="3600" w:hanging="360"/>
      </w:pPr>
    </w:lvl>
    <w:lvl w:ilvl="5" w:tplc="7234CF20">
      <w:start w:val="1"/>
      <w:numFmt w:val="lowerRoman"/>
      <w:lvlText w:val="%6."/>
      <w:lvlJc w:val="right"/>
      <w:pPr>
        <w:ind w:left="4320" w:hanging="180"/>
      </w:pPr>
    </w:lvl>
    <w:lvl w:ilvl="6" w:tplc="83583166">
      <w:start w:val="1"/>
      <w:numFmt w:val="decimal"/>
      <w:lvlText w:val="%7."/>
      <w:lvlJc w:val="left"/>
      <w:pPr>
        <w:ind w:left="5040" w:hanging="360"/>
      </w:pPr>
    </w:lvl>
    <w:lvl w:ilvl="7" w:tplc="7BB41DE8">
      <w:start w:val="1"/>
      <w:numFmt w:val="lowerLetter"/>
      <w:lvlText w:val="%8."/>
      <w:lvlJc w:val="left"/>
      <w:pPr>
        <w:ind w:left="5760" w:hanging="360"/>
      </w:pPr>
    </w:lvl>
    <w:lvl w:ilvl="8" w:tplc="A25C13FC">
      <w:start w:val="1"/>
      <w:numFmt w:val="lowerRoman"/>
      <w:lvlText w:val="%9."/>
      <w:lvlJc w:val="right"/>
      <w:pPr>
        <w:ind w:left="6480" w:hanging="180"/>
      </w:pPr>
    </w:lvl>
  </w:abstractNum>
  <w:abstractNum w:abstractNumId="6" w15:restartNumberingAfterBreak="0">
    <w:nsid w:val="3A099AE6"/>
    <w:multiLevelType w:val="hybridMultilevel"/>
    <w:tmpl w:val="FFFFFFFF"/>
    <w:lvl w:ilvl="0" w:tplc="9D96F600">
      <w:start w:val="1"/>
      <w:numFmt w:val="bullet"/>
      <w:lvlText w:val="-"/>
      <w:lvlJc w:val="left"/>
      <w:pPr>
        <w:ind w:left="720" w:hanging="360"/>
      </w:pPr>
      <w:rPr>
        <w:rFonts w:ascii="Aptos" w:hAnsi="Aptos" w:hint="default"/>
      </w:rPr>
    </w:lvl>
    <w:lvl w:ilvl="1" w:tplc="100E49A8">
      <w:start w:val="1"/>
      <w:numFmt w:val="bullet"/>
      <w:lvlText w:val="o"/>
      <w:lvlJc w:val="left"/>
      <w:pPr>
        <w:ind w:left="1440" w:hanging="360"/>
      </w:pPr>
      <w:rPr>
        <w:rFonts w:ascii="Courier New" w:hAnsi="Courier New" w:hint="default"/>
      </w:rPr>
    </w:lvl>
    <w:lvl w:ilvl="2" w:tplc="4942D246">
      <w:start w:val="1"/>
      <w:numFmt w:val="bullet"/>
      <w:lvlText w:val=""/>
      <w:lvlJc w:val="left"/>
      <w:pPr>
        <w:ind w:left="2160" w:hanging="360"/>
      </w:pPr>
      <w:rPr>
        <w:rFonts w:ascii="Wingdings" w:hAnsi="Wingdings" w:hint="default"/>
      </w:rPr>
    </w:lvl>
    <w:lvl w:ilvl="3" w:tplc="5E60E454">
      <w:start w:val="1"/>
      <w:numFmt w:val="bullet"/>
      <w:lvlText w:val=""/>
      <w:lvlJc w:val="left"/>
      <w:pPr>
        <w:ind w:left="2880" w:hanging="360"/>
      </w:pPr>
      <w:rPr>
        <w:rFonts w:ascii="Symbol" w:hAnsi="Symbol" w:hint="default"/>
      </w:rPr>
    </w:lvl>
    <w:lvl w:ilvl="4" w:tplc="1098E8F4">
      <w:start w:val="1"/>
      <w:numFmt w:val="bullet"/>
      <w:lvlText w:val="o"/>
      <w:lvlJc w:val="left"/>
      <w:pPr>
        <w:ind w:left="3600" w:hanging="360"/>
      </w:pPr>
      <w:rPr>
        <w:rFonts w:ascii="Courier New" w:hAnsi="Courier New" w:hint="default"/>
      </w:rPr>
    </w:lvl>
    <w:lvl w:ilvl="5" w:tplc="68E8FB14">
      <w:start w:val="1"/>
      <w:numFmt w:val="bullet"/>
      <w:lvlText w:val=""/>
      <w:lvlJc w:val="left"/>
      <w:pPr>
        <w:ind w:left="4320" w:hanging="360"/>
      </w:pPr>
      <w:rPr>
        <w:rFonts w:ascii="Wingdings" w:hAnsi="Wingdings" w:hint="default"/>
      </w:rPr>
    </w:lvl>
    <w:lvl w:ilvl="6" w:tplc="C456B932">
      <w:start w:val="1"/>
      <w:numFmt w:val="bullet"/>
      <w:lvlText w:val=""/>
      <w:lvlJc w:val="left"/>
      <w:pPr>
        <w:ind w:left="5040" w:hanging="360"/>
      </w:pPr>
      <w:rPr>
        <w:rFonts w:ascii="Symbol" w:hAnsi="Symbol" w:hint="default"/>
      </w:rPr>
    </w:lvl>
    <w:lvl w:ilvl="7" w:tplc="443AF752">
      <w:start w:val="1"/>
      <w:numFmt w:val="bullet"/>
      <w:lvlText w:val="o"/>
      <w:lvlJc w:val="left"/>
      <w:pPr>
        <w:ind w:left="5760" w:hanging="360"/>
      </w:pPr>
      <w:rPr>
        <w:rFonts w:ascii="Courier New" w:hAnsi="Courier New" w:hint="default"/>
      </w:rPr>
    </w:lvl>
    <w:lvl w:ilvl="8" w:tplc="A6660CCE">
      <w:start w:val="1"/>
      <w:numFmt w:val="bullet"/>
      <w:lvlText w:val=""/>
      <w:lvlJc w:val="left"/>
      <w:pPr>
        <w:ind w:left="6480" w:hanging="360"/>
      </w:pPr>
      <w:rPr>
        <w:rFonts w:ascii="Wingdings" w:hAnsi="Wingdings" w:hint="default"/>
      </w:rPr>
    </w:lvl>
  </w:abstractNum>
  <w:abstractNum w:abstractNumId="7" w15:restartNumberingAfterBreak="0">
    <w:nsid w:val="3F9F1A56"/>
    <w:multiLevelType w:val="hybridMultilevel"/>
    <w:tmpl w:val="FFFFFFFF"/>
    <w:lvl w:ilvl="0" w:tplc="88B4C8D6">
      <w:start w:val="1"/>
      <w:numFmt w:val="bullet"/>
      <w:lvlText w:val=""/>
      <w:lvlJc w:val="left"/>
      <w:pPr>
        <w:ind w:left="720" w:hanging="360"/>
      </w:pPr>
      <w:rPr>
        <w:rFonts w:ascii="Symbol" w:hAnsi="Symbol" w:hint="default"/>
      </w:rPr>
    </w:lvl>
    <w:lvl w:ilvl="1" w:tplc="620CFED4">
      <w:start w:val="1"/>
      <w:numFmt w:val="bullet"/>
      <w:lvlText w:val="o"/>
      <w:lvlJc w:val="left"/>
      <w:pPr>
        <w:ind w:left="1440" w:hanging="360"/>
      </w:pPr>
      <w:rPr>
        <w:rFonts w:ascii="Courier New" w:hAnsi="Courier New" w:hint="default"/>
      </w:rPr>
    </w:lvl>
    <w:lvl w:ilvl="2" w:tplc="B80E8B50">
      <w:start w:val="1"/>
      <w:numFmt w:val="bullet"/>
      <w:lvlText w:val=""/>
      <w:lvlJc w:val="left"/>
      <w:pPr>
        <w:ind w:left="2160" w:hanging="360"/>
      </w:pPr>
      <w:rPr>
        <w:rFonts w:ascii="Wingdings" w:hAnsi="Wingdings" w:hint="default"/>
      </w:rPr>
    </w:lvl>
    <w:lvl w:ilvl="3" w:tplc="1682FC00">
      <w:start w:val="1"/>
      <w:numFmt w:val="bullet"/>
      <w:lvlText w:val=""/>
      <w:lvlJc w:val="left"/>
      <w:pPr>
        <w:ind w:left="2880" w:hanging="360"/>
      </w:pPr>
      <w:rPr>
        <w:rFonts w:ascii="Symbol" w:hAnsi="Symbol" w:hint="default"/>
      </w:rPr>
    </w:lvl>
    <w:lvl w:ilvl="4" w:tplc="4E6C1E2A">
      <w:start w:val="1"/>
      <w:numFmt w:val="bullet"/>
      <w:lvlText w:val="o"/>
      <w:lvlJc w:val="left"/>
      <w:pPr>
        <w:ind w:left="3600" w:hanging="360"/>
      </w:pPr>
      <w:rPr>
        <w:rFonts w:ascii="Courier New" w:hAnsi="Courier New" w:hint="default"/>
      </w:rPr>
    </w:lvl>
    <w:lvl w:ilvl="5" w:tplc="73D8A79C">
      <w:start w:val="1"/>
      <w:numFmt w:val="bullet"/>
      <w:lvlText w:val=""/>
      <w:lvlJc w:val="left"/>
      <w:pPr>
        <w:ind w:left="4320" w:hanging="360"/>
      </w:pPr>
      <w:rPr>
        <w:rFonts w:ascii="Wingdings" w:hAnsi="Wingdings" w:hint="default"/>
      </w:rPr>
    </w:lvl>
    <w:lvl w:ilvl="6" w:tplc="85CC76D0">
      <w:start w:val="1"/>
      <w:numFmt w:val="bullet"/>
      <w:lvlText w:val=""/>
      <w:lvlJc w:val="left"/>
      <w:pPr>
        <w:ind w:left="5040" w:hanging="360"/>
      </w:pPr>
      <w:rPr>
        <w:rFonts w:ascii="Symbol" w:hAnsi="Symbol" w:hint="default"/>
      </w:rPr>
    </w:lvl>
    <w:lvl w:ilvl="7" w:tplc="9730B526">
      <w:start w:val="1"/>
      <w:numFmt w:val="bullet"/>
      <w:lvlText w:val="o"/>
      <w:lvlJc w:val="left"/>
      <w:pPr>
        <w:ind w:left="5760" w:hanging="360"/>
      </w:pPr>
      <w:rPr>
        <w:rFonts w:ascii="Courier New" w:hAnsi="Courier New" w:hint="default"/>
      </w:rPr>
    </w:lvl>
    <w:lvl w:ilvl="8" w:tplc="0F4076C2">
      <w:start w:val="1"/>
      <w:numFmt w:val="bullet"/>
      <w:lvlText w:val=""/>
      <w:lvlJc w:val="left"/>
      <w:pPr>
        <w:ind w:left="6480" w:hanging="360"/>
      </w:pPr>
      <w:rPr>
        <w:rFonts w:ascii="Wingdings" w:hAnsi="Wingdings" w:hint="default"/>
      </w:rPr>
    </w:lvl>
  </w:abstractNum>
  <w:abstractNum w:abstractNumId="8" w15:restartNumberingAfterBreak="0">
    <w:nsid w:val="43ED0BCE"/>
    <w:multiLevelType w:val="hybridMultilevel"/>
    <w:tmpl w:val="FFFFFFFF"/>
    <w:lvl w:ilvl="0" w:tplc="6C3A5A12">
      <w:start w:val="1"/>
      <w:numFmt w:val="decimal"/>
      <w:lvlText w:val="%1."/>
      <w:lvlJc w:val="left"/>
      <w:pPr>
        <w:ind w:left="720" w:hanging="360"/>
      </w:pPr>
    </w:lvl>
    <w:lvl w:ilvl="1" w:tplc="EB90AD9E">
      <w:start w:val="1"/>
      <w:numFmt w:val="lowerLetter"/>
      <w:lvlText w:val="%2."/>
      <w:lvlJc w:val="left"/>
      <w:pPr>
        <w:ind w:left="1440" w:hanging="360"/>
      </w:pPr>
    </w:lvl>
    <w:lvl w:ilvl="2" w:tplc="01E271F0">
      <w:start w:val="1"/>
      <w:numFmt w:val="lowerRoman"/>
      <w:lvlText w:val="%3."/>
      <w:lvlJc w:val="right"/>
      <w:pPr>
        <w:ind w:left="2160" w:hanging="180"/>
      </w:pPr>
    </w:lvl>
    <w:lvl w:ilvl="3" w:tplc="7644AFD2">
      <w:start w:val="1"/>
      <w:numFmt w:val="decimal"/>
      <w:lvlText w:val="%4."/>
      <w:lvlJc w:val="left"/>
      <w:pPr>
        <w:ind w:left="2880" w:hanging="360"/>
      </w:pPr>
    </w:lvl>
    <w:lvl w:ilvl="4" w:tplc="A3E86810">
      <w:start w:val="1"/>
      <w:numFmt w:val="lowerLetter"/>
      <w:lvlText w:val="%5."/>
      <w:lvlJc w:val="left"/>
      <w:pPr>
        <w:ind w:left="3600" w:hanging="360"/>
      </w:pPr>
    </w:lvl>
    <w:lvl w:ilvl="5" w:tplc="C07E2794">
      <w:start w:val="1"/>
      <w:numFmt w:val="lowerRoman"/>
      <w:lvlText w:val="%6."/>
      <w:lvlJc w:val="right"/>
      <w:pPr>
        <w:ind w:left="4320" w:hanging="180"/>
      </w:pPr>
    </w:lvl>
    <w:lvl w:ilvl="6" w:tplc="E71CC826">
      <w:start w:val="1"/>
      <w:numFmt w:val="decimal"/>
      <w:lvlText w:val="%7."/>
      <w:lvlJc w:val="left"/>
      <w:pPr>
        <w:ind w:left="5040" w:hanging="360"/>
      </w:pPr>
    </w:lvl>
    <w:lvl w:ilvl="7" w:tplc="DBF85004">
      <w:start w:val="1"/>
      <w:numFmt w:val="lowerLetter"/>
      <w:lvlText w:val="%8."/>
      <w:lvlJc w:val="left"/>
      <w:pPr>
        <w:ind w:left="5760" w:hanging="360"/>
      </w:pPr>
    </w:lvl>
    <w:lvl w:ilvl="8" w:tplc="242CF038">
      <w:start w:val="1"/>
      <w:numFmt w:val="lowerRoman"/>
      <w:lvlText w:val="%9."/>
      <w:lvlJc w:val="right"/>
      <w:pPr>
        <w:ind w:left="6480" w:hanging="180"/>
      </w:pPr>
    </w:lvl>
  </w:abstractNum>
  <w:abstractNum w:abstractNumId="9" w15:restartNumberingAfterBreak="0">
    <w:nsid w:val="48E24980"/>
    <w:multiLevelType w:val="hybridMultilevel"/>
    <w:tmpl w:val="9D36C5F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FF1B455"/>
    <w:multiLevelType w:val="hybridMultilevel"/>
    <w:tmpl w:val="FFFFFFFF"/>
    <w:lvl w:ilvl="0" w:tplc="462A37F8">
      <w:start w:val="1"/>
      <w:numFmt w:val="bullet"/>
      <w:lvlText w:val=""/>
      <w:lvlJc w:val="left"/>
      <w:pPr>
        <w:ind w:left="720" w:hanging="360"/>
      </w:pPr>
      <w:rPr>
        <w:rFonts w:ascii="Symbol" w:hAnsi="Symbol" w:hint="default"/>
      </w:rPr>
    </w:lvl>
    <w:lvl w:ilvl="1" w:tplc="8940C63C">
      <w:start w:val="1"/>
      <w:numFmt w:val="bullet"/>
      <w:lvlText w:val="o"/>
      <w:lvlJc w:val="left"/>
      <w:pPr>
        <w:ind w:left="1440" w:hanging="360"/>
      </w:pPr>
      <w:rPr>
        <w:rFonts w:ascii="Courier New" w:hAnsi="Courier New" w:hint="default"/>
      </w:rPr>
    </w:lvl>
    <w:lvl w:ilvl="2" w:tplc="61709010">
      <w:start w:val="1"/>
      <w:numFmt w:val="bullet"/>
      <w:lvlText w:val=""/>
      <w:lvlJc w:val="left"/>
      <w:pPr>
        <w:ind w:left="2160" w:hanging="360"/>
      </w:pPr>
      <w:rPr>
        <w:rFonts w:ascii="Wingdings" w:hAnsi="Wingdings" w:hint="default"/>
      </w:rPr>
    </w:lvl>
    <w:lvl w:ilvl="3" w:tplc="3E2A29F8">
      <w:start w:val="1"/>
      <w:numFmt w:val="bullet"/>
      <w:lvlText w:val=""/>
      <w:lvlJc w:val="left"/>
      <w:pPr>
        <w:ind w:left="2880" w:hanging="360"/>
      </w:pPr>
      <w:rPr>
        <w:rFonts w:ascii="Symbol" w:hAnsi="Symbol" w:hint="default"/>
      </w:rPr>
    </w:lvl>
    <w:lvl w:ilvl="4" w:tplc="530C6DE2">
      <w:start w:val="1"/>
      <w:numFmt w:val="bullet"/>
      <w:lvlText w:val="o"/>
      <w:lvlJc w:val="left"/>
      <w:pPr>
        <w:ind w:left="3600" w:hanging="360"/>
      </w:pPr>
      <w:rPr>
        <w:rFonts w:ascii="Courier New" w:hAnsi="Courier New" w:hint="default"/>
      </w:rPr>
    </w:lvl>
    <w:lvl w:ilvl="5" w:tplc="0DC81B68">
      <w:start w:val="1"/>
      <w:numFmt w:val="bullet"/>
      <w:lvlText w:val=""/>
      <w:lvlJc w:val="left"/>
      <w:pPr>
        <w:ind w:left="4320" w:hanging="360"/>
      </w:pPr>
      <w:rPr>
        <w:rFonts w:ascii="Wingdings" w:hAnsi="Wingdings" w:hint="default"/>
      </w:rPr>
    </w:lvl>
    <w:lvl w:ilvl="6" w:tplc="D9EEF9CC">
      <w:start w:val="1"/>
      <w:numFmt w:val="bullet"/>
      <w:lvlText w:val=""/>
      <w:lvlJc w:val="left"/>
      <w:pPr>
        <w:ind w:left="5040" w:hanging="360"/>
      </w:pPr>
      <w:rPr>
        <w:rFonts w:ascii="Symbol" w:hAnsi="Symbol" w:hint="default"/>
      </w:rPr>
    </w:lvl>
    <w:lvl w:ilvl="7" w:tplc="9704E412">
      <w:start w:val="1"/>
      <w:numFmt w:val="bullet"/>
      <w:lvlText w:val="o"/>
      <w:lvlJc w:val="left"/>
      <w:pPr>
        <w:ind w:left="5760" w:hanging="360"/>
      </w:pPr>
      <w:rPr>
        <w:rFonts w:ascii="Courier New" w:hAnsi="Courier New" w:hint="default"/>
      </w:rPr>
    </w:lvl>
    <w:lvl w:ilvl="8" w:tplc="2FF4EC40">
      <w:start w:val="1"/>
      <w:numFmt w:val="bullet"/>
      <w:lvlText w:val=""/>
      <w:lvlJc w:val="left"/>
      <w:pPr>
        <w:ind w:left="6480" w:hanging="360"/>
      </w:pPr>
      <w:rPr>
        <w:rFonts w:ascii="Wingdings" w:hAnsi="Wingdings" w:hint="default"/>
      </w:rPr>
    </w:lvl>
  </w:abstractNum>
  <w:abstractNum w:abstractNumId="11" w15:restartNumberingAfterBreak="0">
    <w:nsid w:val="63B2DBE1"/>
    <w:multiLevelType w:val="hybridMultilevel"/>
    <w:tmpl w:val="FFFFFFFF"/>
    <w:lvl w:ilvl="0" w:tplc="921A72C0">
      <w:start w:val="1"/>
      <w:numFmt w:val="decimal"/>
      <w:lvlText w:val="•"/>
      <w:lvlJc w:val="left"/>
      <w:pPr>
        <w:ind w:left="720" w:hanging="360"/>
      </w:pPr>
    </w:lvl>
    <w:lvl w:ilvl="1" w:tplc="951E1A30">
      <w:start w:val="1"/>
      <w:numFmt w:val="lowerLetter"/>
      <w:lvlText w:val="%2."/>
      <w:lvlJc w:val="left"/>
      <w:pPr>
        <w:ind w:left="1440" w:hanging="360"/>
      </w:pPr>
    </w:lvl>
    <w:lvl w:ilvl="2" w:tplc="044AEA54">
      <w:start w:val="1"/>
      <w:numFmt w:val="lowerRoman"/>
      <w:lvlText w:val="%3."/>
      <w:lvlJc w:val="right"/>
      <w:pPr>
        <w:ind w:left="2160" w:hanging="180"/>
      </w:pPr>
    </w:lvl>
    <w:lvl w:ilvl="3" w:tplc="447A884A">
      <w:start w:val="1"/>
      <w:numFmt w:val="decimal"/>
      <w:lvlText w:val="%4."/>
      <w:lvlJc w:val="left"/>
      <w:pPr>
        <w:ind w:left="2880" w:hanging="360"/>
      </w:pPr>
    </w:lvl>
    <w:lvl w:ilvl="4" w:tplc="E7486374">
      <w:start w:val="1"/>
      <w:numFmt w:val="lowerLetter"/>
      <w:lvlText w:val="%5."/>
      <w:lvlJc w:val="left"/>
      <w:pPr>
        <w:ind w:left="3600" w:hanging="360"/>
      </w:pPr>
    </w:lvl>
    <w:lvl w:ilvl="5" w:tplc="E1CAB0CA">
      <w:start w:val="1"/>
      <w:numFmt w:val="lowerRoman"/>
      <w:lvlText w:val="%6."/>
      <w:lvlJc w:val="right"/>
      <w:pPr>
        <w:ind w:left="4320" w:hanging="180"/>
      </w:pPr>
    </w:lvl>
    <w:lvl w:ilvl="6" w:tplc="A816D88A">
      <w:start w:val="1"/>
      <w:numFmt w:val="decimal"/>
      <w:lvlText w:val="%7."/>
      <w:lvlJc w:val="left"/>
      <w:pPr>
        <w:ind w:left="5040" w:hanging="360"/>
      </w:pPr>
    </w:lvl>
    <w:lvl w:ilvl="7" w:tplc="E6828502">
      <w:start w:val="1"/>
      <w:numFmt w:val="lowerLetter"/>
      <w:lvlText w:val="%8."/>
      <w:lvlJc w:val="left"/>
      <w:pPr>
        <w:ind w:left="5760" w:hanging="360"/>
      </w:pPr>
    </w:lvl>
    <w:lvl w:ilvl="8" w:tplc="1938E14C">
      <w:start w:val="1"/>
      <w:numFmt w:val="lowerRoman"/>
      <w:lvlText w:val="%9."/>
      <w:lvlJc w:val="right"/>
      <w:pPr>
        <w:ind w:left="6480" w:hanging="180"/>
      </w:pPr>
    </w:lvl>
  </w:abstractNum>
  <w:abstractNum w:abstractNumId="12" w15:restartNumberingAfterBreak="0">
    <w:nsid w:val="66150F7F"/>
    <w:multiLevelType w:val="hybridMultilevel"/>
    <w:tmpl w:val="62B89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76C50B"/>
    <w:multiLevelType w:val="hybridMultilevel"/>
    <w:tmpl w:val="B7443364"/>
    <w:lvl w:ilvl="0" w:tplc="D682C6C0">
      <w:start w:val="1"/>
      <w:numFmt w:val="bullet"/>
      <w:lvlText w:val="-"/>
      <w:lvlJc w:val="left"/>
      <w:pPr>
        <w:ind w:left="720" w:hanging="360"/>
      </w:pPr>
      <w:rPr>
        <w:rFonts w:ascii="Aptos" w:hAnsi="Aptos" w:hint="default"/>
      </w:rPr>
    </w:lvl>
    <w:lvl w:ilvl="1" w:tplc="2C564D56">
      <w:start w:val="1"/>
      <w:numFmt w:val="bullet"/>
      <w:lvlText w:val="o"/>
      <w:lvlJc w:val="left"/>
      <w:pPr>
        <w:ind w:left="1440" w:hanging="360"/>
      </w:pPr>
      <w:rPr>
        <w:rFonts w:ascii="Courier New" w:hAnsi="Courier New" w:hint="default"/>
      </w:rPr>
    </w:lvl>
    <w:lvl w:ilvl="2" w:tplc="6944DE32">
      <w:start w:val="1"/>
      <w:numFmt w:val="bullet"/>
      <w:lvlText w:val=""/>
      <w:lvlJc w:val="left"/>
      <w:pPr>
        <w:ind w:left="2160" w:hanging="360"/>
      </w:pPr>
      <w:rPr>
        <w:rFonts w:ascii="Wingdings" w:hAnsi="Wingdings" w:hint="default"/>
      </w:rPr>
    </w:lvl>
    <w:lvl w:ilvl="3" w:tplc="AD8AF824">
      <w:start w:val="1"/>
      <w:numFmt w:val="bullet"/>
      <w:lvlText w:val=""/>
      <w:lvlJc w:val="left"/>
      <w:pPr>
        <w:ind w:left="2880" w:hanging="360"/>
      </w:pPr>
      <w:rPr>
        <w:rFonts w:ascii="Symbol" w:hAnsi="Symbol" w:hint="default"/>
      </w:rPr>
    </w:lvl>
    <w:lvl w:ilvl="4" w:tplc="1EE2086C">
      <w:start w:val="1"/>
      <w:numFmt w:val="bullet"/>
      <w:lvlText w:val="o"/>
      <w:lvlJc w:val="left"/>
      <w:pPr>
        <w:ind w:left="3600" w:hanging="360"/>
      </w:pPr>
      <w:rPr>
        <w:rFonts w:ascii="Courier New" w:hAnsi="Courier New" w:hint="default"/>
      </w:rPr>
    </w:lvl>
    <w:lvl w:ilvl="5" w:tplc="67F6DAB4">
      <w:start w:val="1"/>
      <w:numFmt w:val="bullet"/>
      <w:lvlText w:val=""/>
      <w:lvlJc w:val="left"/>
      <w:pPr>
        <w:ind w:left="4320" w:hanging="360"/>
      </w:pPr>
      <w:rPr>
        <w:rFonts w:ascii="Wingdings" w:hAnsi="Wingdings" w:hint="default"/>
      </w:rPr>
    </w:lvl>
    <w:lvl w:ilvl="6" w:tplc="D2547480">
      <w:start w:val="1"/>
      <w:numFmt w:val="bullet"/>
      <w:lvlText w:val=""/>
      <w:lvlJc w:val="left"/>
      <w:pPr>
        <w:ind w:left="5040" w:hanging="360"/>
      </w:pPr>
      <w:rPr>
        <w:rFonts w:ascii="Symbol" w:hAnsi="Symbol" w:hint="default"/>
      </w:rPr>
    </w:lvl>
    <w:lvl w:ilvl="7" w:tplc="C7EE70CC">
      <w:start w:val="1"/>
      <w:numFmt w:val="bullet"/>
      <w:lvlText w:val="o"/>
      <w:lvlJc w:val="left"/>
      <w:pPr>
        <w:ind w:left="5760" w:hanging="360"/>
      </w:pPr>
      <w:rPr>
        <w:rFonts w:ascii="Courier New" w:hAnsi="Courier New" w:hint="default"/>
      </w:rPr>
    </w:lvl>
    <w:lvl w:ilvl="8" w:tplc="B2B0A1FE">
      <w:start w:val="1"/>
      <w:numFmt w:val="bullet"/>
      <w:lvlText w:val=""/>
      <w:lvlJc w:val="left"/>
      <w:pPr>
        <w:ind w:left="6480" w:hanging="360"/>
      </w:pPr>
      <w:rPr>
        <w:rFonts w:ascii="Wingdings" w:hAnsi="Wingdings" w:hint="default"/>
      </w:rPr>
    </w:lvl>
  </w:abstractNum>
  <w:abstractNum w:abstractNumId="14" w15:restartNumberingAfterBreak="0">
    <w:nsid w:val="688A4086"/>
    <w:multiLevelType w:val="hybridMultilevel"/>
    <w:tmpl w:val="FFFFFFFF"/>
    <w:lvl w:ilvl="0" w:tplc="62723EE8">
      <w:start w:val="1"/>
      <w:numFmt w:val="decimal"/>
      <w:lvlText w:val="•"/>
      <w:lvlJc w:val="left"/>
      <w:pPr>
        <w:ind w:left="720" w:hanging="360"/>
      </w:pPr>
    </w:lvl>
    <w:lvl w:ilvl="1" w:tplc="A0462E36">
      <w:start w:val="1"/>
      <w:numFmt w:val="lowerLetter"/>
      <w:lvlText w:val="%2."/>
      <w:lvlJc w:val="left"/>
      <w:pPr>
        <w:ind w:left="1440" w:hanging="360"/>
      </w:pPr>
    </w:lvl>
    <w:lvl w:ilvl="2" w:tplc="1B829942">
      <w:start w:val="1"/>
      <w:numFmt w:val="lowerRoman"/>
      <w:lvlText w:val="%3."/>
      <w:lvlJc w:val="right"/>
      <w:pPr>
        <w:ind w:left="2160" w:hanging="180"/>
      </w:pPr>
    </w:lvl>
    <w:lvl w:ilvl="3" w:tplc="1A3233DA">
      <w:start w:val="1"/>
      <w:numFmt w:val="decimal"/>
      <w:lvlText w:val="%4."/>
      <w:lvlJc w:val="left"/>
      <w:pPr>
        <w:ind w:left="2880" w:hanging="360"/>
      </w:pPr>
    </w:lvl>
    <w:lvl w:ilvl="4" w:tplc="B00E81C0">
      <w:start w:val="1"/>
      <w:numFmt w:val="lowerLetter"/>
      <w:lvlText w:val="%5."/>
      <w:lvlJc w:val="left"/>
      <w:pPr>
        <w:ind w:left="3600" w:hanging="360"/>
      </w:pPr>
    </w:lvl>
    <w:lvl w:ilvl="5" w:tplc="404C211C">
      <w:start w:val="1"/>
      <w:numFmt w:val="lowerRoman"/>
      <w:lvlText w:val="%6."/>
      <w:lvlJc w:val="right"/>
      <w:pPr>
        <w:ind w:left="4320" w:hanging="180"/>
      </w:pPr>
    </w:lvl>
    <w:lvl w:ilvl="6" w:tplc="805499F2">
      <w:start w:val="1"/>
      <w:numFmt w:val="decimal"/>
      <w:lvlText w:val="%7."/>
      <w:lvlJc w:val="left"/>
      <w:pPr>
        <w:ind w:left="5040" w:hanging="360"/>
      </w:pPr>
    </w:lvl>
    <w:lvl w:ilvl="7" w:tplc="48AA2798">
      <w:start w:val="1"/>
      <w:numFmt w:val="lowerLetter"/>
      <w:lvlText w:val="%8."/>
      <w:lvlJc w:val="left"/>
      <w:pPr>
        <w:ind w:left="5760" w:hanging="360"/>
      </w:pPr>
    </w:lvl>
    <w:lvl w:ilvl="8" w:tplc="4AD2C65C">
      <w:start w:val="1"/>
      <w:numFmt w:val="lowerRoman"/>
      <w:lvlText w:val="%9."/>
      <w:lvlJc w:val="right"/>
      <w:pPr>
        <w:ind w:left="6480" w:hanging="180"/>
      </w:pPr>
    </w:lvl>
  </w:abstractNum>
  <w:abstractNum w:abstractNumId="15" w15:restartNumberingAfterBreak="0">
    <w:nsid w:val="75023AC0"/>
    <w:multiLevelType w:val="hybridMultilevel"/>
    <w:tmpl w:val="1A0C7D04"/>
    <w:lvl w:ilvl="0" w:tplc="A1407D94">
      <w:start w:val="1"/>
      <w:numFmt w:val="bullet"/>
      <w:lvlText w:val=""/>
      <w:lvlJc w:val="left"/>
      <w:pPr>
        <w:ind w:left="720" w:hanging="360"/>
      </w:pPr>
      <w:rPr>
        <w:rFonts w:ascii="Symbol" w:hAnsi="Symbol" w:hint="default"/>
      </w:rPr>
    </w:lvl>
    <w:lvl w:ilvl="1" w:tplc="11B25012">
      <w:start w:val="1"/>
      <w:numFmt w:val="bullet"/>
      <w:lvlText w:val="o"/>
      <w:lvlJc w:val="left"/>
      <w:pPr>
        <w:ind w:left="1440" w:hanging="360"/>
      </w:pPr>
      <w:rPr>
        <w:rFonts w:ascii="Courier New" w:hAnsi="Courier New" w:hint="default"/>
      </w:rPr>
    </w:lvl>
    <w:lvl w:ilvl="2" w:tplc="1724007C">
      <w:start w:val="1"/>
      <w:numFmt w:val="bullet"/>
      <w:lvlText w:val=""/>
      <w:lvlJc w:val="left"/>
      <w:pPr>
        <w:ind w:left="2160" w:hanging="360"/>
      </w:pPr>
      <w:rPr>
        <w:rFonts w:ascii="Wingdings" w:hAnsi="Wingdings" w:hint="default"/>
      </w:rPr>
    </w:lvl>
    <w:lvl w:ilvl="3" w:tplc="D2745436">
      <w:start w:val="1"/>
      <w:numFmt w:val="bullet"/>
      <w:lvlText w:val=""/>
      <w:lvlJc w:val="left"/>
      <w:pPr>
        <w:ind w:left="2880" w:hanging="360"/>
      </w:pPr>
      <w:rPr>
        <w:rFonts w:ascii="Symbol" w:hAnsi="Symbol" w:hint="default"/>
      </w:rPr>
    </w:lvl>
    <w:lvl w:ilvl="4" w:tplc="1DEE90AE">
      <w:start w:val="1"/>
      <w:numFmt w:val="bullet"/>
      <w:lvlText w:val="o"/>
      <w:lvlJc w:val="left"/>
      <w:pPr>
        <w:ind w:left="3600" w:hanging="360"/>
      </w:pPr>
      <w:rPr>
        <w:rFonts w:ascii="Courier New" w:hAnsi="Courier New" w:hint="default"/>
      </w:rPr>
    </w:lvl>
    <w:lvl w:ilvl="5" w:tplc="F16A27D2">
      <w:start w:val="1"/>
      <w:numFmt w:val="bullet"/>
      <w:lvlText w:val=""/>
      <w:lvlJc w:val="left"/>
      <w:pPr>
        <w:ind w:left="4320" w:hanging="360"/>
      </w:pPr>
      <w:rPr>
        <w:rFonts w:ascii="Wingdings" w:hAnsi="Wingdings" w:hint="default"/>
      </w:rPr>
    </w:lvl>
    <w:lvl w:ilvl="6" w:tplc="1D3E46CE">
      <w:start w:val="1"/>
      <w:numFmt w:val="bullet"/>
      <w:lvlText w:val=""/>
      <w:lvlJc w:val="left"/>
      <w:pPr>
        <w:ind w:left="5040" w:hanging="360"/>
      </w:pPr>
      <w:rPr>
        <w:rFonts w:ascii="Symbol" w:hAnsi="Symbol" w:hint="default"/>
      </w:rPr>
    </w:lvl>
    <w:lvl w:ilvl="7" w:tplc="CD222B24">
      <w:start w:val="1"/>
      <w:numFmt w:val="bullet"/>
      <w:lvlText w:val="o"/>
      <w:lvlJc w:val="left"/>
      <w:pPr>
        <w:ind w:left="5760" w:hanging="360"/>
      </w:pPr>
      <w:rPr>
        <w:rFonts w:ascii="Courier New" w:hAnsi="Courier New" w:hint="default"/>
      </w:rPr>
    </w:lvl>
    <w:lvl w:ilvl="8" w:tplc="547A37D0">
      <w:start w:val="1"/>
      <w:numFmt w:val="bullet"/>
      <w:lvlText w:val=""/>
      <w:lvlJc w:val="left"/>
      <w:pPr>
        <w:ind w:left="6480" w:hanging="360"/>
      </w:pPr>
      <w:rPr>
        <w:rFonts w:ascii="Wingdings" w:hAnsi="Wingdings" w:hint="default"/>
      </w:rPr>
    </w:lvl>
  </w:abstractNum>
  <w:abstractNum w:abstractNumId="16" w15:restartNumberingAfterBreak="0">
    <w:nsid w:val="785E0CC8"/>
    <w:multiLevelType w:val="hybridMultilevel"/>
    <w:tmpl w:val="38A81146"/>
    <w:lvl w:ilvl="0" w:tplc="0E7AD7EA">
      <w:start w:val="1"/>
      <w:numFmt w:val="bullet"/>
      <w:lvlText w:val="·"/>
      <w:lvlJc w:val="left"/>
      <w:pPr>
        <w:ind w:left="720" w:hanging="360"/>
      </w:pPr>
      <w:rPr>
        <w:rFonts w:ascii="Symbol" w:hAnsi="Symbol" w:hint="default"/>
      </w:rPr>
    </w:lvl>
    <w:lvl w:ilvl="1" w:tplc="E996CDC6">
      <w:start w:val="1"/>
      <w:numFmt w:val="bullet"/>
      <w:lvlText w:val="o"/>
      <w:lvlJc w:val="left"/>
      <w:pPr>
        <w:ind w:left="1440" w:hanging="360"/>
      </w:pPr>
      <w:rPr>
        <w:rFonts w:ascii="Courier New" w:hAnsi="Courier New" w:hint="default"/>
      </w:rPr>
    </w:lvl>
    <w:lvl w:ilvl="2" w:tplc="C854F49C">
      <w:start w:val="1"/>
      <w:numFmt w:val="bullet"/>
      <w:lvlText w:val=""/>
      <w:lvlJc w:val="left"/>
      <w:pPr>
        <w:ind w:left="2160" w:hanging="360"/>
      </w:pPr>
      <w:rPr>
        <w:rFonts w:ascii="Wingdings" w:hAnsi="Wingdings" w:hint="default"/>
      </w:rPr>
    </w:lvl>
    <w:lvl w:ilvl="3" w:tplc="8C04192E">
      <w:start w:val="1"/>
      <w:numFmt w:val="bullet"/>
      <w:lvlText w:val=""/>
      <w:lvlJc w:val="left"/>
      <w:pPr>
        <w:ind w:left="2880" w:hanging="360"/>
      </w:pPr>
      <w:rPr>
        <w:rFonts w:ascii="Symbol" w:hAnsi="Symbol" w:hint="default"/>
      </w:rPr>
    </w:lvl>
    <w:lvl w:ilvl="4" w:tplc="44A8754E">
      <w:start w:val="1"/>
      <w:numFmt w:val="bullet"/>
      <w:lvlText w:val="o"/>
      <w:lvlJc w:val="left"/>
      <w:pPr>
        <w:ind w:left="3600" w:hanging="360"/>
      </w:pPr>
      <w:rPr>
        <w:rFonts w:ascii="Courier New" w:hAnsi="Courier New" w:hint="default"/>
      </w:rPr>
    </w:lvl>
    <w:lvl w:ilvl="5" w:tplc="D3E6A350">
      <w:start w:val="1"/>
      <w:numFmt w:val="bullet"/>
      <w:lvlText w:val=""/>
      <w:lvlJc w:val="left"/>
      <w:pPr>
        <w:ind w:left="4320" w:hanging="360"/>
      </w:pPr>
      <w:rPr>
        <w:rFonts w:ascii="Wingdings" w:hAnsi="Wingdings" w:hint="default"/>
      </w:rPr>
    </w:lvl>
    <w:lvl w:ilvl="6" w:tplc="DB5867D4">
      <w:start w:val="1"/>
      <w:numFmt w:val="bullet"/>
      <w:lvlText w:val=""/>
      <w:lvlJc w:val="left"/>
      <w:pPr>
        <w:ind w:left="5040" w:hanging="360"/>
      </w:pPr>
      <w:rPr>
        <w:rFonts w:ascii="Symbol" w:hAnsi="Symbol" w:hint="default"/>
      </w:rPr>
    </w:lvl>
    <w:lvl w:ilvl="7" w:tplc="AC166906">
      <w:start w:val="1"/>
      <w:numFmt w:val="bullet"/>
      <w:lvlText w:val="o"/>
      <w:lvlJc w:val="left"/>
      <w:pPr>
        <w:ind w:left="5760" w:hanging="360"/>
      </w:pPr>
      <w:rPr>
        <w:rFonts w:ascii="Courier New" w:hAnsi="Courier New" w:hint="default"/>
      </w:rPr>
    </w:lvl>
    <w:lvl w:ilvl="8" w:tplc="9CD2CBFA">
      <w:start w:val="1"/>
      <w:numFmt w:val="bullet"/>
      <w:lvlText w:val=""/>
      <w:lvlJc w:val="left"/>
      <w:pPr>
        <w:ind w:left="6480" w:hanging="360"/>
      </w:pPr>
      <w:rPr>
        <w:rFonts w:ascii="Wingdings" w:hAnsi="Wingdings" w:hint="default"/>
      </w:rPr>
    </w:lvl>
  </w:abstractNum>
  <w:abstractNum w:abstractNumId="17" w15:restartNumberingAfterBreak="0">
    <w:nsid w:val="7AB7F800"/>
    <w:multiLevelType w:val="hybridMultilevel"/>
    <w:tmpl w:val="FFFFFFFF"/>
    <w:lvl w:ilvl="0" w:tplc="A62433C6">
      <w:start w:val="1"/>
      <w:numFmt w:val="bullet"/>
      <w:lvlText w:val=""/>
      <w:lvlJc w:val="left"/>
      <w:pPr>
        <w:ind w:left="720" w:hanging="360"/>
      </w:pPr>
      <w:rPr>
        <w:rFonts w:ascii="Symbol" w:hAnsi="Symbol" w:hint="default"/>
      </w:rPr>
    </w:lvl>
    <w:lvl w:ilvl="1" w:tplc="9E14F0FE">
      <w:start w:val="1"/>
      <w:numFmt w:val="bullet"/>
      <w:lvlText w:val="o"/>
      <w:lvlJc w:val="left"/>
      <w:pPr>
        <w:ind w:left="1440" w:hanging="360"/>
      </w:pPr>
      <w:rPr>
        <w:rFonts w:ascii="Courier New" w:hAnsi="Courier New" w:hint="default"/>
      </w:rPr>
    </w:lvl>
    <w:lvl w:ilvl="2" w:tplc="DA5CB450">
      <w:start w:val="1"/>
      <w:numFmt w:val="bullet"/>
      <w:lvlText w:val=""/>
      <w:lvlJc w:val="left"/>
      <w:pPr>
        <w:ind w:left="2160" w:hanging="360"/>
      </w:pPr>
      <w:rPr>
        <w:rFonts w:ascii="Wingdings" w:hAnsi="Wingdings" w:hint="default"/>
      </w:rPr>
    </w:lvl>
    <w:lvl w:ilvl="3" w:tplc="F7A2AF46">
      <w:start w:val="1"/>
      <w:numFmt w:val="bullet"/>
      <w:lvlText w:val=""/>
      <w:lvlJc w:val="left"/>
      <w:pPr>
        <w:ind w:left="2880" w:hanging="360"/>
      </w:pPr>
      <w:rPr>
        <w:rFonts w:ascii="Symbol" w:hAnsi="Symbol" w:hint="default"/>
      </w:rPr>
    </w:lvl>
    <w:lvl w:ilvl="4" w:tplc="86DAE8AA">
      <w:start w:val="1"/>
      <w:numFmt w:val="bullet"/>
      <w:lvlText w:val="o"/>
      <w:lvlJc w:val="left"/>
      <w:pPr>
        <w:ind w:left="3600" w:hanging="360"/>
      </w:pPr>
      <w:rPr>
        <w:rFonts w:ascii="Courier New" w:hAnsi="Courier New" w:hint="default"/>
      </w:rPr>
    </w:lvl>
    <w:lvl w:ilvl="5" w:tplc="69A0A356">
      <w:start w:val="1"/>
      <w:numFmt w:val="bullet"/>
      <w:lvlText w:val=""/>
      <w:lvlJc w:val="left"/>
      <w:pPr>
        <w:ind w:left="4320" w:hanging="360"/>
      </w:pPr>
      <w:rPr>
        <w:rFonts w:ascii="Wingdings" w:hAnsi="Wingdings" w:hint="default"/>
      </w:rPr>
    </w:lvl>
    <w:lvl w:ilvl="6" w:tplc="83248FB0">
      <w:start w:val="1"/>
      <w:numFmt w:val="bullet"/>
      <w:lvlText w:val=""/>
      <w:lvlJc w:val="left"/>
      <w:pPr>
        <w:ind w:left="5040" w:hanging="360"/>
      </w:pPr>
      <w:rPr>
        <w:rFonts w:ascii="Symbol" w:hAnsi="Symbol" w:hint="default"/>
      </w:rPr>
    </w:lvl>
    <w:lvl w:ilvl="7" w:tplc="D2E41F0A">
      <w:start w:val="1"/>
      <w:numFmt w:val="bullet"/>
      <w:lvlText w:val="o"/>
      <w:lvlJc w:val="left"/>
      <w:pPr>
        <w:ind w:left="5760" w:hanging="360"/>
      </w:pPr>
      <w:rPr>
        <w:rFonts w:ascii="Courier New" w:hAnsi="Courier New" w:hint="default"/>
      </w:rPr>
    </w:lvl>
    <w:lvl w:ilvl="8" w:tplc="358205C4">
      <w:start w:val="1"/>
      <w:numFmt w:val="bullet"/>
      <w:lvlText w:val=""/>
      <w:lvlJc w:val="left"/>
      <w:pPr>
        <w:ind w:left="6480" w:hanging="360"/>
      </w:pPr>
      <w:rPr>
        <w:rFonts w:ascii="Wingdings" w:hAnsi="Wingdings" w:hint="default"/>
      </w:rPr>
    </w:lvl>
  </w:abstractNum>
  <w:abstractNum w:abstractNumId="18" w15:restartNumberingAfterBreak="0">
    <w:nsid w:val="7D2F8B09"/>
    <w:multiLevelType w:val="hybridMultilevel"/>
    <w:tmpl w:val="FFFFFFFF"/>
    <w:lvl w:ilvl="0" w:tplc="64DCE316">
      <w:start w:val="1"/>
      <w:numFmt w:val="bullet"/>
      <w:lvlText w:val=""/>
      <w:lvlJc w:val="left"/>
      <w:pPr>
        <w:ind w:left="720" w:hanging="360"/>
      </w:pPr>
      <w:rPr>
        <w:rFonts w:ascii="Symbol" w:hAnsi="Symbol" w:hint="default"/>
      </w:rPr>
    </w:lvl>
    <w:lvl w:ilvl="1" w:tplc="83665830">
      <w:start w:val="1"/>
      <w:numFmt w:val="bullet"/>
      <w:lvlText w:val="o"/>
      <w:lvlJc w:val="left"/>
      <w:pPr>
        <w:ind w:left="1440" w:hanging="360"/>
      </w:pPr>
      <w:rPr>
        <w:rFonts w:ascii="Courier New" w:hAnsi="Courier New" w:hint="default"/>
      </w:rPr>
    </w:lvl>
    <w:lvl w:ilvl="2" w:tplc="B296C4A0">
      <w:start w:val="1"/>
      <w:numFmt w:val="bullet"/>
      <w:lvlText w:val=""/>
      <w:lvlJc w:val="left"/>
      <w:pPr>
        <w:ind w:left="2160" w:hanging="360"/>
      </w:pPr>
      <w:rPr>
        <w:rFonts w:ascii="Wingdings" w:hAnsi="Wingdings" w:hint="default"/>
      </w:rPr>
    </w:lvl>
    <w:lvl w:ilvl="3" w:tplc="C5D40F34">
      <w:start w:val="1"/>
      <w:numFmt w:val="bullet"/>
      <w:lvlText w:val=""/>
      <w:lvlJc w:val="left"/>
      <w:pPr>
        <w:ind w:left="2880" w:hanging="360"/>
      </w:pPr>
      <w:rPr>
        <w:rFonts w:ascii="Symbol" w:hAnsi="Symbol" w:hint="default"/>
      </w:rPr>
    </w:lvl>
    <w:lvl w:ilvl="4" w:tplc="BB4CC4CE">
      <w:start w:val="1"/>
      <w:numFmt w:val="bullet"/>
      <w:lvlText w:val="o"/>
      <w:lvlJc w:val="left"/>
      <w:pPr>
        <w:ind w:left="3600" w:hanging="360"/>
      </w:pPr>
      <w:rPr>
        <w:rFonts w:ascii="Courier New" w:hAnsi="Courier New" w:hint="default"/>
      </w:rPr>
    </w:lvl>
    <w:lvl w:ilvl="5" w:tplc="93DC0D94">
      <w:start w:val="1"/>
      <w:numFmt w:val="bullet"/>
      <w:lvlText w:val=""/>
      <w:lvlJc w:val="left"/>
      <w:pPr>
        <w:ind w:left="4320" w:hanging="360"/>
      </w:pPr>
      <w:rPr>
        <w:rFonts w:ascii="Wingdings" w:hAnsi="Wingdings" w:hint="default"/>
      </w:rPr>
    </w:lvl>
    <w:lvl w:ilvl="6" w:tplc="2E9223E4">
      <w:start w:val="1"/>
      <w:numFmt w:val="bullet"/>
      <w:lvlText w:val=""/>
      <w:lvlJc w:val="left"/>
      <w:pPr>
        <w:ind w:left="5040" w:hanging="360"/>
      </w:pPr>
      <w:rPr>
        <w:rFonts w:ascii="Symbol" w:hAnsi="Symbol" w:hint="default"/>
      </w:rPr>
    </w:lvl>
    <w:lvl w:ilvl="7" w:tplc="5F5839F4">
      <w:start w:val="1"/>
      <w:numFmt w:val="bullet"/>
      <w:lvlText w:val="o"/>
      <w:lvlJc w:val="left"/>
      <w:pPr>
        <w:ind w:left="5760" w:hanging="360"/>
      </w:pPr>
      <w:rPr>
        <w:rFonts w:ascii="Courier New" w:hAnsi="Courier New" w:hint="default"/>
      </w:rPr>
    </w:lvl>
    <w:lvl w:ilvl="8" w:tplc="A96412AA">
      <w:start w:val="1"/>
      <w:numFmt w:val="bullet"/>
      <w:lvlText w:val=""/>
      <w:lvlJc w:val="left"/>
      <w:pPr>
        <w:ind w:left="6480" w:hanging="360"/>
      </w:pPr>
      <w:rPr>
        <w:rFonts w:ascii="Wingdings" w:hAnsi="Wingdings" w:hint="default"/>
      </w:rPr>
    </w:lvl>
  </w:abstractNum>
  <w:num w:numId="1" w16cid:durableId="105733109">
    <w:abstractNumId w:val="16"/>
  </w:num>
  <w:num w:numId="2" w16cid:durableId="240868503">
    <w:abstractNumId w:val="13"/>
  </w:num>
  <w:num w:numId="3" w16cid:durableId="1770466430">
    <w:abstractNumId w:val="15"/>
  </w:num>
  <w:num w:numId="4" w16cid:durableId="359400417">
    <w:abstractNumId w:val="0"/>
  </w:num>
  <w:num w:numId="5" w16cid:durableId="1543470989">
    <w:abstractNumId w:val="3"/>
  </w:num>
  <w:num w:numId="6" w16cid:durableId="2060280033">
    <w:abstractNumId w:val="10"/>
  </w:num>
  <w:num w:numId="7" w16cid:durableId="1537548389">
    <w:abstractNumId w:val="18"/>
  </w:num>
  <w:num w:numId="8" w16cid:durableId="924069190">
    <w:abstractNumId w:val="17"/>
  </w:num>
  <w:num w:numId="9" w16cid:durableId="78068462">
    <w:abstractNumId w:val="14"/>
  </w:num>
  <w:num w:numId="10" w16cid:durableId="1916010813">
    <w:abstractNumId w:val="11"/>
  </w:num>
  <w:num w:numId="11" w16cid:durableId="1066759153">
    <w:abstractNumId w:val="6"/>
  </w:num>
  <w:num w:numId="12" w16cid:durableId="1710256674">
    <w:abstractNumId w:val="9"/>
  </w:num>
  <w:num w:numId="13" w16cid:durableId="1801999057">
    <w:abstractNumId w:val="1"/>
  </w:num>
  <w:num w:numId="14" w16cid:durableId="1939486705">
    <w:abstractNumId w:val="2"/>
  </w:num>
  <w:num w:numId="15" w16cid:durableId="399905103">
    <w:abstractNumId w:val="4"/>
  </w:num>
  <w:num w:numId="16" w16cid:durableId="682165761">
    <w:abstractNumId w:val="7"/>
  </w:num>
  <w:num w:numId="17" w16cid:durableId="726877257">
    <w:abstractNumId w:val="5"/>
  </w:num>
  <w:num w:numId="18" w16cid:durableId="833030830">
    <w:abstractNumId w:val="8"/>
  </w:num>
  <w:num w:numId="19" w16cid:durableId="942342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BD"/>
    <w:rsid w:val="000118E0"/>
    <w:rsid w:val="00013B7F"/>
    <w:rsid w:val="000151C7"/>
    <w:rsid w:val="000224DB"/>
    <w:rsid w:val="0003171C"/>
    <w:rsid w:val="00032BE5"/>
    <w:rsid w:val="00047FAB"/>
    <w:rsid w:val="00048B04"/>
    <w:rsid w:val="00050470"/>
    <w:rsid w:val="0006222C"/>
    <w:rsid w:val="00090A05"/>
    <w:rsid w:val="000A7BA1"/>
    <w:rsid w:val="000F27F3"/>
    <w:rsid w:val="001457C2"/>
    <w:rsid w:val="00146BED"/>
    <w:rsid w:val="00196A72"/>
    <w:rsid w:val="001A7D42"/>
    <w:rsid w:val="001E2699"/>
    <w:rsid w:val="00204327"/>
    <w:rsid w:val="0022627A"/>
    <w:rsid w:val="00274D61"/>
    <w:rsid w:val="00281C17"/>
    <w:rsid w:val="00285CFE"/>
    <w:rsid w:val="00290A2E"/>
    <w:rsid w:val="00291084"/>
    <w:rsid w:val="002967EF"/>
    <w:rsid w:val="002A335B"/>
    <w:rsid w:val="002A4AD1"/>
    <w:rsid w:val="002C2F31"/>
    <w:rsid w:val="002C4D10"/>
    <w:rsid w:val="002C7668"/>
    <w:rsid w:val="002E2884"/>
    <w:rsid w:val="002E4F2C"/>
    <w:rsid w:val="002E6206"/>
    <w:rsid w:val="002F0F0B"/>
    <w:rsid w:val="00325E1E"/>
    <w:rsid w:val="003561D2"/>
    <w:rsid w:val="00365618"/>
    <w:rsid w:val="00384C27"/>
    <w:rsid w:val="003A3240"/>
    <w:rsid w:val="003B1E9D"/>
    <w:rsid w:val="003B6C3C"/>
    <w:rsid w:val="003C2759"/>
    <w:rsid w:val="003D04F1"/>
    <w:rsid w:val="003D2363"/>
    <w:rsid w:val="003D429C"/>
    <w:rsid w:val="003D595D"/>
    <w:rsid w:val="003E105C"/>
    <w:rsid w:val="00410A6B"/>
    <w:rsid w:val="004429E5"/>
    <w:rsid w:val="004436BE"/>
    <w:rsid w:val="004778E5"/>
    <w:rsid w:val="0047A114"/>
    <w:rsid w:val="00482951"/>
    <w:rsid w:val="004A2B69"/>
    <w:rsid w:val="004A4D7E"/>
    <w:rsid w:val="004B3085"/>
    <w:rsid w:val="004C6A8A"/>
    <w:rsid w:val="004D2FD8"/>
    <w:rsid w:val="004D3487"/>
    <w:rsid w:val="004D7CB9"/>
    <w:rsid w:val="00502959"/>
    <w:rsid w:val="005035D4"/>
    <w:rsid w:val="0050367A"/>
    <w:rsid w:val="00520116"/>
    <w:rsid w:val="00530C8E"/>
    <w:rsid w:val="00583687"/>
    <w:rsid w:val="00593244"/>
    <w:rsid w:val="005B1FF7"/>
    <w:rsid w:val="005B52BD"/>
    <w:rsid w:val="005C0154"/>
    <w:rsid w:val="005D35C8"/>
    <w:rsid w:val="005D52CF"/>
    <w:rsid w:val="005E4064"/>
    <w:rsid w:val="005F3665"/>
    <w:rsid w:val="00606FCA"/>
    <w:rsid w:val="00607F86"/>
    <w:rsid w:val="00624FD0"/>
    <w:rsid w:val="00625D25"/>
    <w:rsid w:val="00635CBD"/>
    <w:rsid w:val="00635F72"/>
    <w:rsid w:val="00655B29"/>
    <w:rsid w:val="00663E43"/>
    <w:rsid w:val="00673358"/>
    <w:rsid w:val="00677192"/>
    <w:rsid w:val="006811C6"/>
    <w:rsid w:val="00681E47"/>
    <w:rsid w:val="006A63F5"/>
    <w:rsid w:val="006E3E6E"/>
    <w:rsid w:val="00704AEC"/>
    <w:rsid w:val="00711AF5"/>
    <w:rsid w:val="0071258A"/>
    <w:rsid w:val="00732DDB"/>
    <w:rsid w:val="00742511"/>
    <w:rsid w:val="007929E0"/>
    <w:rsid w:val="007A3C40"/>
    <w:rsid w:val="007A4A0C"/>
    <w:rsid w:val="007A584D"/>
    <w:rsid w:val="007A6B18"/>
    <w:rsid w:val="007B5966"/>
    <w:rsid w:val="007B6AFF"/>
    <w:rsid w:val="007B7BFA"/>
    <w:rsid w:val="007D496D"/>
    <w:rsid w:val="007D7B3B"/>
    <w:rsid w:val="007E4CD9"/>
    <w:rsid w:val="00820761"/>
    <w:rsid w:val="0082400E"/>
    <w:rsid w:val="00831A65"/>
    <w:rsid w:val="00836E2C"/>
    <w:rsid w:val="00846D53"/>
    <w:rsid w:val="008527F8"/>
    <w:rsid w:val="00877040"/>
    <w:rsid w:val="00880440"/>
    <w:rsid w:val="008A064E"/>
    <w:rsid w:val="008A1AEE"/>
    <w:rsid w:val="008B7C43"/>
    <w:rsid w:val="008C783B"/>
    <w:rsid w:val="0090023C"/>
    <w:rsid w:val="00912A7A"/>
    <w:rsid w:val="009206D6"/>
    <w:rsid w:val="00961D0E"/>
    <w:rsid w:val="00986268"/>
    <w:rsid w:val="009A0470"/>
    <w:rsid w:val="009A37AB"/>
    <w:rsid w:val="009D466C"/>
    <w:rsid w:val="009D48F1"/>
    <w:rsid w:val="00A2124B"/>
    <w:rsid w:val="00A30F44"/>
    <w:rsid w:val="00A30F63"/>
    <w:rsid w:val="00A377BA"/>
    <w:rsid w:val="00A65560"/>
    <w:rsid w:val="00A71EA8"/>
    <w:rsid w:val="00A9641A"/>
    <w:rsid w:val="00AD64B5"/>
    <w:rsid w:val="00AD79C7"/>
    <w:rsid w:val="00AE37FC"/>
    <w:rsid w:val="00B032C2"/>
    <w:rsid w:val="00B10E12"/>
    <w:rsid w:val="00B138D5"/>
    <w:rsid w:val="00B36C8D"/>
    <w:rsid w:val="00B644DA"/>
    <w:rsid w:val="00B977A0"/>
    <w:rsid w:val="00BA2954"/>
    <w:rsid w:val="00BB2585"/>
    <w:rsid w:val="00C13CAA"/>
    <w:rsid w:val="00C173E3"/>
    <w:rsid w:val="00C2405C"/>
    <w:rsid w:val="00C34C78"/>
    <w:rsid w:val="00C376C1"/>
    <w:rsid w:val="00C42FD4"/>
    <w:rsid w:val="00C70D5A"/>
    <w:rsid w:val="00C77E66"/>
    <w:rsid w:val="00C83F9E"/>
    <w:rsid w:val="00C86CD6"/>
    <w:rsid w:val="00C96DC0"/>
    <w:rsid w:val="00CA6674"/>
    <w:rsid w:val="00CB0532"/>
    <w:rsid w:val="00CD2A5E"/>
    <w:rsid w:val="00CE2354"/>
    <w:rsid w:val="00CE2EC1"/>
    <w:rsid w:val="00CE5396"/>
    <w:rsid w:val="00D12716"/>
    <w:rsid w:val="00D228BB"/>
    <w:rsid w:val="00D2671A"/>
    <w:rsid w:val="00D40283"/>
    <w:rsid w:val="00D426C0"/>
    <w:rsid w:val="00D44EB5"/>
    <w:rsid w:val="00D936A5"/>
    <w:rsid w:val="00D958CC"/>
    <w:rsid w:val="00DD0483"/>
    <w:rsid w:val="00DD7FAE"/>
    <w:rsid w:val="00DE08C1"/>
    <w:rsid w:val="00DF4C57"/>
    <w:rsid w:val="00E0014D"/>
    <w:rsid w:val="00E04834"/>
    <w:rsid w:val="00E137CD"/>
    <w:rsid w:val="00E4017E"/>
    <w:rsid w:val="00E7284E"/>
    <w:rsid w:val="00E80AC1"/>
    <w:rsid w:val="00E91377"/>
    <w:rsid w:val="00EA3845"/>
    <w:rsid w:val="00EA5FAF"/>
    <w:rsid w:val="00EA6E23"/>
    <w:rsid w:val="00ED0949"/>
    <w:rsid w:val="00ED45F5"/>
    <w:rsid w:val="00EF2D94"/>
    <w:rsid w:val="00F14727"/>
    <w:rsid w:val="00F4118F"/>
    <w:rsid w:val="00F46189"/>
    <w:rsid w:val="00F53021"/>
    <w:rsid w:val="00F54CE7"/>
    <w:rsid w:val="00F6641F"/>
    <w:rsid w:val="00F679F7"/>
    <w:rsid w:val="00F75816"/>
    <w:rsid w:val="00F807EE"/>
    <w:rsid w:val="00FA5626"/>
    <w:rsid w:val="00FA67D9"/>
    <w:rsid w:val="00FB328F"/>
    <w:rsid w:val="00FC7805"/>
    <w:rsid w:val="00FD00F5"/>
    <w:rsid w:val="00FF2D0C"/>
    <w:rsid w:val="0106EE08"/>
    <w:rsid w:val="0127F670"/>
    <w:rsid w:val="01472430"/>
    <w:rsid w:val="01E6EEF1"/>
    <w:rsid w:val="01F23FC7"/>
    <w:rsid w:val="029E4197"/>
    <w:rsid w:val="03284157"/>
    <w:rsid w:val="03B383DA"/>
    <w:rsid w:val="04A823A5"/>
    <w:rsid w:val="04B411C8"/>
    <w:rsid w:val="04C31237"/>
    <w:rsid w:val="04C7D13C"/>
    <w:rsid w:val="04D73144"/>
    <w:rsid w:val="04DF69BE"/>
    <w:rsid w:val="05339298"/>
    <w:rsid w:val="05C79CE7"/>
    <w:rsid w:val="05D70A14"/>
    <w:rsid w:val="07066570"/>
    <w:rsid w:val="071CB6B1"/>
    <w:rsid w:val="07E85D3F"/>
    <w:rsid w:val="0817E4CE"/>
    <w:rsid w:val="082C9772"/>
    <w:rsid w:val="08C03C66"/>
    <w:rsid w:val="0A1E61C1"/>
    <w:rsid w:val="0A5F7069"/>
    <w:rsid w:val="0AB98B24"/>
    <w:rsid w:val="0ABFF83F"/>
    <w:rsid w:val="0AC6BAEF"/>
    <w:rsid w:val="0ADD51E5"/>
    <w:rsid w:val="0BBF2F41"/>
    <w:rsid w:val="0C08DA2F"/>
    <w:rsid w:val="0C2ECE22"/>
    <w:rsid w:val="0C338848"/>
    <w:rsid w:val="0D0D1433"/>
    <w:rsid w:val="0D4FC711"/>
    <w:rsid w:val="0E1772B8"/>
    <w:rsid w:val="0EC48631"/>
    <w:rsid w:val="0F78B209"/>
    <w:rsid w:val="0FB661A8"/>
    <w:rsid w:val="0FF6FCA3"/>
    <w:rsid w:val="10206F2A"/>
    <w:rsid w:val="10596C53"/>
    <w:rsid w:val="10661BE7"/>
    <w:rsid w:val="10A71474"/>
    <w:rsid w:val="10BC5115"/>
    <w:rsid w:val="11C4B368"/>
    <w:rsid w:val="11EC4C9F"/>
    <w:rsid w:val="12010069"/>
    <w:rsid w:val="12F0D413"/>
    <w:rsid w:val="13498BAE"/>
    <w:rsid w:val="149B2A38"/>
    <w:rsid w:val="14D2E469"/>
    <w:rsid w:val="14ECA4B1"/>
    <w:rsid w:val="1563F2A3"/>
    <w:rsid w:val="15680154"/>
    <w:rsid w:val="159C5CD6"/>
    <w:rsid w:val="165037F0"/>
    <w:rsid w:val="16A0DE29"/>
    <w:rsid w:val="17B6B4E2"/>
    <w:rsid w:val="17CA8576"/>
    <w:rsid w:val="17E2A296"/>
    <w:rsid w:val="17EDF50D"/>
    <w:rsid w:val="18CA519D"/>
    <w:rsid w:val="18D88E6D"/>
    <w:rsid w:val="18EF6F7F"/>
    <w:rsid w:val="199B0C26"/>
    <w:rsid w:val="19A6F566"/>
    <w:rsid w:val="19D0BC86"/>
    <w:rsid w:val="19E96EAA"/>
    <w:rsid w:val="1A7251C9"/>
    <w:rsid w:val="1ADCC474"/>
    <w:rsid w:val="1AEF9040"/>
    <w:rsid w:val="1AFC9DD2"/>
    <w:rsid w:val="1B6801E9"/>
    <w:rsid w:val="1BA0C5CB"/>
    <w:rsid w:val="1BDDDBD6"/>
    <w:rsid w:val="1C01A728"/>
    <w:rsid w:val="1C59949D"/>
    <w:rsid w:val="1C6DCF8B"/>
    <w:rsid w:val="1C839419"/>
    <w:rsid w:val="1CD667A5"/>
    <w:rsid w:val="1D250751"/>
    <w:rsid w:val="1D2872CB"/>
    <w:rsid w:val="1D3ECB18"/>
    <w:rsid w:val="1D495712"/>
    <w:rsid w:val="1D54FD07"/>
    <w:rsid w:val="1E202D90"/>
    <w:rsid w:val="1E57CB7D"/>
    <w:rsid w:val="1E71D8DA"/>
    <w:rsid w:val="1EB7F71A"/>
    <w:rsid w:val="1F67427A"/>
    <w:rsid w:val="2033B75F"/>
    <w:rsid w:val="214CE797"/>
    <w:rsid w:val="2156EF4C"/>
    <w:rsid w:val="21D1F8F7"/>
    <w:rsid w:val="223EBF15"/>
    <w:rsid w:val="230CC4B6"/>
    <w:rsid w:val="23111199"/>
    <w:rsid w:val="232A8E08"/>
    <w:rsid w:val="23948A06"/>
    <w:rsid w:val="23A96E51"/>
    <w:rsid w:val="2417F809"/>
    <w:rsid w:val="242E8C69"/>
    <w:rsid w:val="2463B4AD"/>
    <w:rsid w:val="249F14F2"/>
    <w:rsid w:val="24C68A37"/>
    <w:rsid w:val="24F951E7"/>
    <w:rsid w:val="25C1223D"/>
    <w:rsid w:val="260EBAE9"/>
    <w:rsid w:val="262A2715"/>
    <w:rsid w:val="26C5D3FE"/>
    <w:rsid w:val="26D0CD40"/>
    <w:rsid w:val="273EBCE9"/>
    <w:rsid w:val="27CB7366"/>
    <w:rsid w:val="27CC542E"/>
    <w:rsid w:val="27D20BA0"/>
    <w:rsid w:val="27D2B287"/>
    <w:rsid w:val="27E2DE55"/>
    <w:rsid w:val="27E96A74"/>
    <w:rsid w:val="28648B80"/>
    <w:rsid w:val="2877C37C"/>
    <w:rsid w:val="28CD133C"/>
    <w:rsid w:val="28E97ACB"/>
    <w:rsid w:val="2931D0E7"/>
    <w:rsid w:val="2953CE87"/>
    <w:rsid w:val="2A20A615"/>
    <w:rsid w:val="2A3011A4"/>
    <w:rsid w:val="2A83E331"/>
    <w:rsid w:val="2ABCA776"/>
    <w:rsid w:val="2B1B6AB4"/>
    <w:rsid w:val="2B4CDFCC"/>
    <w:rsid w:val="2B50C49D"/>
    <w:rsid w:val="2BFDFEDA"/>
    <w:rsid w:val="2CA85EDC"/>
    <w:rsid w:val="2DBF6991"/>
    <w:rsid w:val="2DF93812"/>
    <w:rsid w:val="2E14D4C7"/>
    <w:rsid w:val="2E164F6B"/>
    <w:rsid w:val="2E6DBF88"/>
    <w:rsid w:val="2F2B2D59"/>
    <w:rsid w:val="2FF81938"/>
    <w:rsid w:val="3058C535"/>
    <w:rsid w:val="307D2510"/>
    <w:rsid w:val="30CC3072"/>
    <w:rsid w:val="30D1D75E"/>
    <w:rsid w:val="310C7CA5"/>
    <w:rsid w:val="31404D53"/>
    <w:rsid w:val="316C2269"/>
    <w:rsid w:val="31724C26"/>
    <w:rsid w:val="31A0BC11"/>
    <w:rsid w:val="31A1CC9B"/>
    <w:rsid w:val="31BDF71A"/>
    <w:rsid w:val="31CE8ADD"/>
    <w:rsid w:val="31EAFDB2"/>
    <w:rsid w:val="32294A9F"/>
    <w:rsid w:val="32992F2D"/>
    <w:rsid w:val="3311DFFF"/>
    <w:rsid w:val="3346A40A"/>
    <w:rsid w:val="33E99604"/>
    <w:rsid w:val="340E7F6D"/>
    <w:rsid w:val="346EB0CC"/>
    <w:rsid w:val="346EF380"/>
    <w:rsid w:val="347FC34D"/>
    <w:rsid w:val="34EE426C"/>
    <w:rsid w:val="34F806F1"/>
    <w:rsid w:val="35875672"/>
    <w:rsid w:val="35973763"/>
    <w:rsid w:val="3688B299"/>
    <w:rsid w:val="36CF700E"/>
    <w:rsid w:val="3720BCB3"/>
    <w:rsid w:val="373489DC"/>
    <w:rsid w:val="373E971D"/>
    <w:rsid w:val="37D455DF"/>
    <w:rsid w:val="38117AEE"/>
    <w:rsid w:val="381FE7B0"/>
    <w:rsid w:val="3832FE40"/>
    <w:rsid w:val="38E51E4F"/>
    <w:rsid w:val="390A3451"/>
    <w:rsid w:val="3A1F795C"/>
    <w:rsid w:val="3AEC1F62"/>
    <w:rsid w:val="3B05B852"/>
    <w:rsid w:val="3C62103D"/>
    <w:rsid w:val="3E610CD2"/>
    <w:rsid w:val="3E6580B7"/>
    <w:rsid w:val="3F915CF2"/>
    <w:rsid w:val="3FB9CE0E"/>
    <w:rsid w:val="3FC03A61"/>
    <w:rsid w:val="3FF9E6E1"/>
    <w:rsid w:val="41041EC4"/>
    <w:rsid w:val="41B4FC03"/>
    <w:rsid w:val="41CFBC61"/>
    <w:rsid w:val="422F94F1"/>
    <w:rsid w:val="4260DA35"/>
    <w:rsid w:val="427035F5"/>
    <w:rsid w:val="42A8AF6B"/>
    <w:rsid w:val="4305C9AD"/>
    <w:rsid w:val="431BFC59"/>
    <w:rsid w:val="43497086"/>
    <w:rsid w:val="438FD76F"/>
    <w:rsid w:val="43975E84"/>
    <w:rsid w:val="44182DD7"/>
    <w:rsid w:val="442B3D36"/>
    <w:rsid w:val="448A660F"/>
    <w:rsid w:val="44A91074"/>
    <w:rsid w:val="45C629C1"/>
    <w:rsid w:val="45F95304"/>
    <w:rsid w:val="465AEED2"/>
    <w:rsid w:val="4727FB14"/>
    <w:rsid w:val="474C6494"/>
    <w:rsid w:val="47B9D0B0"/>
    <w:rsid w:val="4879AF81"/>
    <w:rsid w:val="495B21F2"/>
    <w:rsid w:val="498A824D"/>
    <w:rsid w:val="49A9854E"/>
    <w:rsid w:val="49CCCC7A"/>
    <w:rsid w:val="4AABB3F7"/>
    <w:rsid w:val="4C27607A"/>
    <w:rsid w:val="4CCD3EB7"/>
    <w:rsid w:val="4D431ABB"/>
    <w:rsid w:val="4D6F324C"/>
    <w:rsid w:val="4DC62BDA"/>
    <w:rsid w:val="4E882154"/>
    <w:rsid w:val="4E917765"/>
    <w:rsid w:val="4EAA8614"/>
    <w:rsid w:val="4EC925D8"/>
    <w:rsid w:val="4F4DF998"/>
    <w:rsid w:val="5091017C"/>
    <w:rsid w:val="50FDDD60"/>
    <w:rsid w:val="5202C924"/>
    <w:rsid w:val="521360C4"/>
    <w:rsid w:val="526E329B"/>
    <w:rsid w:val="52A95542"/>
    <w:rsid w:val="537F2EBE"/>
    <w:rsid w:val="543157AD"/>
    <w:rsid w:val="54A09ADD"/>
    <w:rsid w:val="54AD7D5A"/>
    <w:rsid w:val="55269CD0"/>
    <w:rsid w:val="554AD735"/>
    <w:rsid w:val="556089D6"/>
    <w:rsid w:val="55D76AB4"/>
    <w:rsid w:val="5648D48B"/>
    <w:rsid w:val="566D9FA8"/>
    <w:rsid w:val="569CD54B"/>
    <w:rsid w:val="569D71E2"/>
    <w:rsid w:val="56A0B17F"/>
    <w:rsid w:val="57AAF08E"/>
    <w:rsid w:val="57B0E7F7"/>
    <w:rsid w:val="5896871F"/>
    <w:rsid w:val="599CDA83"/>
    <w:rsid w:val="59A56E05"/>
    <w:rsid w:val="59AA6EF4"/>
    <w:rsid w:val="59C204C9"/>
    <w:rsid w:val="5A2AF593"/>
    <w:rsid w:val="5A5DD4DD"/>
    <w:rsid w:val="5A78AFFC"/>
    <w:rsid w:val="5ACA5A23"/>
    <w:rsid w:val="5B7DFE69"/>
    <w:rsid w:val="5C1551DF"/>
    <w:rsid w:val="5C185163"/>
    <w:rsid w:val="5D42CF4A"/>
    <w:rsid w:val="5D5900F3"/>
    <w:rsid w:val="5DA177F3"/>
    <w:rsid w:val="5E171D32"/>
    <w:rsid w:val="5EA19703"/>
    <w:rsid w:val="5EDFC1DD"/>
    <w:rsid w:val="5F25813C"/>
    <w:rsid w:val="5FC95BEB"/>
    <w:rsid w:val="5FCEAEE9"/>
    <w:rsid w:val="5FE702A5"/>
    <w:rsid w:val="6013FC42"/>
    <w:rsid w:val="6057E5F9"/>
    <w:rsid w:val="6059783E"/>
    <w:rsid w:val="61298B50"/>
    <w:rsid w:val="613286BC"/>
    <w:rsid w:val="624AC9EA"/>
    <w:rsid w:val="63222B6C"/>
    <w:rsid w:val="6350D571"/>
    <w:rsid w:val="63FBFEA7"/>
    <w:rsid w:val="64B4A5DE"/>
    <w:rsid w:val="651233C0"/>
    <w:rsid w:val="65B97D72"/>
    <w:rsid w:val="6660F321"/>
    <w:rsid w:val="666CF10B"/>
    <w:rsid w:val="6681F298"/>
    <w:rsid w:val="66BF55CF"/>
    <w:rsid w:val="66D0FF72"/>
    <w:rsid w:val="66E9D4FF"/>
    <w:rsid w:val="66EEBF33"/>
    <w:rsid w:val="6755B649"/>
    <w:rsid w:val="676C2610"/>
    <w:rsid w:val="68418EE7"/>
    <w:rsid w:val="68808EF6"/>
    <w:rsid w:val="689FBC29"/>
    <w:rsid w:val="68B0D422"/>
    <w:rsid w:val="68FB147B"/>
    <w:rsid w:val="697C6FCF"/>
    <w:rsid w:val="69B70C72"/>
    <w:rsid w:val="6A8FC7D5"/>
    <w:rsid w:val="6B0EA922"/>
    <w:rsid w:val="6BD25E0F"/>
    <w:rsid w:val="6BE1AA1F"/>
    <w:rsid w:val="6C5F9424"/>
    <w:rsid w:val="6C86D3D4"/>
    <w:rsid w:val="6CAF72E5"/>
    <w:rsid w:val="6CF12D2E"/>
    <w:rsid w:val="6D3F3C89"/>
    <w:rsid w:val="6D915EFA"/>
    <w:rsid w:val="6DAE1300"/>
    <w:rsid w:val="6DBF2C46"/>
    <w:rsid w:val="6DE1C33A"/>
    <w:rsid w:val="6E426588"/>
    <w:rsid w:val="6E4C3F55"/>
    <w:rsid w:val="6E8AEE3C"/>
    <w:rsid w:val="6EBFED63"/>
    <w:rsid w:val="6FD149C6"/>
    <w:rsid w:val="7048F6F2"/>
    <w:rsid w:val="706F0658"/>
    <w:rsid w:val="71D79355"/>
    <w:rsid w:val="73EBE063"/>
    <w:rsid w:val="74A4A148"/>
    <w:rsid w:val="7524F656"/>
    <w:rsid w:val="7544FF79"/>
    <w:rsid w:val="757B76FB"/>
    <w:rsid w:val="7634C73D"/>
    <w:rsid w:val="76C69678"/>
    <w:rsid w:val="77C3C0D8"/>
    <w:rsid w:val="7800EDFB"/>
    <w:rsid w:val="7827C959"/>
    <w:rsid w:val="792D4A97"/>
    <w:rsid w:val="79D66D64"/>
    <w:rsid w:val="79DEC1DA"/>
    <w:rsid w:val="7A5A4C07"/>
    <w:rsid w:val="7B4A3F76"/>
    <w:rsid w:val="7C593BF9"/>
    <w:rsid w:val="7D072D78"/>
    <w:rsid w:val="7E9AC795"/>
    <w:rsid w:val="7EAD2D14"/>
    <w:rsid w:val="7F3919BF"/>
    <w:rsid w:val="7F52443F"/>
    <w:rsid w:val="7FACE818"/>
    <w:rsid w:val="7FFB80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6742"/>
  <w15:chartTrackingRefBased/>
  <w15:docId w15:val="{100FB042-CE73-4F46-ADAF-1684C6F8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B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B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B52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B52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B52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B52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B52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B52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B52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52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52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52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52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52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52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52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52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52BD"/>
    <w:rPr>
      <w:rFonts w:eastAsiaTheme="majorEastAsia" w:cstheme="majorBidi"/>
      <w:color w:val="272727" w:themeColor="text1" w:themeTint="D8"/>
    </w:rPr>
  </w:style>
  <w:style w:type="paragraph" w:styleId="Titre">
    <w:name w:val="Title"/>
    <w:basedOn w:val="Normal"/>
    <w:next w:val="Normal"/>
    <w:link w:val="TitreCar"/>
    <w:uiPriority w:val="10"/>
    <w:qFormat/>
    <w:rsid w:val="005B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B52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52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B52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52BD"/>
    <w:pPr>
      <w:spacing w:before="160"/>
      <w:jc w:val="center"/>
    </w:pPr>
    <w:rPr>
      <w:i/>
      <w:iCs/>
      <w:color w:val="404040" w:themeColor="text1" w:themeTint="BF"/>
    </w:rPr>
  </w:style>
  <w:style w:type="character" w:customStyle="1" w:styleId="CitationCar">
    <w:name w:val="Citation Car"/>
    <w:basedOn w:val="Policepardfaut"/>
    <w:link w:val="Citation"/>
    <w:uiPriority w:val="29"/>
    <w:rsid w:val="005B52BD"/>
    <w:rPr>
      <w:i/>
      <w:iCs/>
      <w:color w:val="404040" w:themeColor="text1" w:themeTint="BF"/>
    </w:rPr>
  </w:style>
  <w:style w:type="paragraph" w:styleId="Paragraphedeliste">
    <w:name w:val="List Paragraph"/>
    <w:basedOn w:val="Normal"/>
    <w:uiPriority w:val="34"/>
    <w:qFormat/>
    <w:rsid w:val="005B52BD"/>
    <w:pPr>
      <w:ind w:left="720"/>
      <w:contextualSpacing/>
    </w:pPr>
  </w:style>
  <w:style w:type="character" w:styleId="Accentuationintense">
    <w:name w:val="Intense Emphasis"/>
    <w:basedOn w:val="Policepardfaut"/>
    <w:uiPriority w:val="21"/>
    <w:qFormat/>
    <w:rsid w:val="005B52BD"/>
    <w:rPr>
      <w:i/>
      <w:iCs/>
      <w:color w:val="0F4761" w:themeColor="accent1" w:themeShade="BF"/>
    </w:rPr>
  </w:style>
  <w:style w:type="paragraph" w:styleId="Citationintense">
    <w:name w:val="Intense Quote"/>
    <w:basedOn w:val="Normal"/>
    <w:next w:val="Normal"/>
    <w:link w:val="CitationintenseCar"/>
    <w:uiPriority w:val="30"/>
    <w:qFormat/>
    <w:rsid w:val="005B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B52BD"/>
    <w:rPr>
      <w:i/>
      <w:iCs/>
      <w:color w:val="0F4761" w:themeColor="accent1" w:themeShade="BF"/>
    </w:rPr>
  </w:style>
  <w:style w:type="character" w:styleId="Rfrenceintense">
    <w:name w:val="Intense Reference"/>
    <w:basedOn w:val="Policepardfaut"/>
    <w:uiPriority w:val="32"/>
    <w:qFormat/>
    <w:rsid w:val="005B52BD"/>
    <w:rPr>
      <w:b/>
      <w:bCs/>
      <w:smallCaps/>
      <w:color w:val="0F4761" w:themeColor="accent1" w:themeShade="BF"/>
      <w:spacing w:val="5"/>
    </w:rPr>
  </w:style>
  <w:style w:type="paragraph" w:customStyle="1" w:styleId="Standard">
    <w:name w:val="Standard"/>
    <w:rsid w:val="00C34C78"/>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character" w:styleId="Lienhypertexte">
    <w:name w:val="Hyperlink"/>
    <w:basedOn w:val="Policepardfaut"/>
    <w:uiPriority w:val="99"/>
    <w:unhideWhenUsed/>
    <w:rsid w:val="005B1FF7"/>
    <w:rPr>
      <w:color w:val="467886" w:themeColor="hyperlink"/>
      <w:u w:val="single"/>
    </w:rPr>
  </w:style>
  <w:style w:type="character" w:styleId="Mentionnonrsolue">
    <w:name w:val="Unresolved Mention"/>
    <w:basedOn w:val="Policepardfaut"/>
    <w:uiPriority w:val="99"/>
    <w:semiHidden/>
    <w:unhideWhenUsed/>
    <w:rsid w:val="005B1FF7"/>
    <w:rPr>
      <w:color w:val="605E5C"/>
      <w:shd w:val="clear" w:color="auto" w:fill="E1DFDD"/>
    </w:rPr>
  </w:style>
  <w:style w:type="paragraph" w:styleId="En-tte">
    <w:name w:val="header"/>
    <w:basedOn w:val="Normal"/>
    <w:uiPriority w:val="99"/>
    <w:unhideWhenUsed/>
    <w:rsid w:val="2E164F6B"/>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depage">
    <w:name w:val="footer"/>
    <w:basedOn w:val="Normal"/>
    <w:link w:val="PieddepageCar"/>
    <w:uiPriority w:val="99"/>
    <w:semiHidden/>
    <w:unhideWhenUsed/>
    <w:rsid w:val="000F27F3"/>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0F2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gritunisie.com/epidemie-de-dermatose-nodulaire-les-eleveurs-tunisiens-en-detresse-face-a-la-crise-bov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ateforme-esa.fr/fr/epizootie-de-dermatose-nodulaire-contagieuse-bovine-en-afrique-du-no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na.fr/ina-eclaire-actu/dermatose-nodulaire-contagieuse-dnc-epidemie-bovin-france-ile-de-la-reunion-vacc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0c572b-9afe-42e0-a460-1422282e9de3">
      <Terms xmlns="http://schemas.microsoft.com/office/infopath/2007/PartnerControls"/>
    </lcf76f155ced4ddcb4097134ff3c332f>
    <TaxCatchAll xmlns="c2701777-1019-4fcb-b4ee-9a995d40b8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B4398A2175C244BF774315540A473F" ma:contentTypeVersion="12" ma:contentTypeDescription="Crée un document." ma:contentTypeScope="" ma:versionID="a61bb4c43674b7e41919f952c09ffa70">
  <xsd:schema xmlns:xsd="http://www.w3.org/2001/XMLSchema" xmlns:xs="http://www.w3.org/2001/XMLSchema" xmlns:p="http://schemas.microsoft.com/office/2006/metadata/properties" xmlns:ns2="fc0c572b-9afe-42e0-a460-1422282e9de3" xmlns:ns3="c2701777-1019-4fcb-b4ee-9a995d40b81d" targetNamespace="http://schemas.microsoft.com/office/2006/metadata/properties" ma:root="true" ma:fieldsID="463c74565f3312f39a600081d8dde0f1" ns2:_="" ns3:_="">
    <xsd:import namespace="fc0c572b-9afe-42e0-a460-1422282e9de3"/>
    <xsd:import namespace="c2701777-1019-4fcb-b4ee-9a995d40b8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c572b-9afe-42e0-a460-1422282e9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4b6a0cb0-09dc-40c8-84e6-e40cbbcb99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01777-1019-4fcb-b4ee-9a995d40b8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5e6e06-8d4c-44f1-973d-547884527299}" ma:internalName="TaxCatchAll" ma:showField="CatchAllData" ma:web="c2701777-1019-4fcb-b4ee-9a995d40b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2292B-D4C6-48B4-8122-9F2E91773600}">
  <ds:schemaRefs>
    <ds:schemaRef ds:uri="http://schemas.microsoft.com/office/2006/metadata/properties"/>
    <ds:schemaRef ds:uri="http://schemas.microsoft.com/office/infopath/2007/PartnerControls"/>
    <ds:schemaRef ds:uri="fc0c572b-9afe-42e0-a460-1422282e9de3"/>
    <ds:schemaRef ds:uri="c2701777-1019-4fcb-b4ee-9a995d40b81d"/>
  </ds:schemaRefs>
</ds:datastoreItem>
</file>

<file path=customXml/itemProps2.xml><?xml version="1.0" encoding="utf-8"?>
<ds:datastoreItem xmlns:ds="http://schemas.openxmlformats.org/officeDocument/2006/customXml" ds:itemID="{5665A748-C1CC-4980-BDC4-492645AD86AE}">
  <ds:schemaRefs>
    <ds:schemaRef ds:uri="http://schemas.microsoft.com/sharepoint/v3/contenttype/forms"/>
  </ds:schemaRefs>
</ds:datastoreItem>
</file>

<file path=customXml/itemProps3.xml><?xml version="1.0" encoding="utf-8"?>
<ds:datastoreItem xmlns:ds="http://schemas.openxmlformats.org/officeDocument/2006/customXml" ds:itemID="{E6E0C913-45A1-40D4-A1B9-8931036F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c572b-9afe-42e0-a460-1422282e9de3"/>
    <ds:schemaRef ds:uri="c2701777-1019-4fcb-b4ee-9a995d40b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3416</Words>
  <Characters>18793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GACHE</dc:creator>
  <cp:keywords/>
  <dc:description/>
  <cp:lastModifiedBy>Martha KRICK</cp:lastModifiedBy>
  <cp:revision>3</cp:revision>
  <dcterms:created xsi:type="dcterms:W3CDTF">2025-12-22T15:34:00Z</dcterms:created>
  <dcterms:modified xsi:type="dcterms:W3CDTF">2025-12-23T09:50:00Z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0x010100BCB4398A2175C244BF774315540A473F</vt:lpwstr>
  </property>
  <property fmtid="{D5CDD505-2E9C-101B-9397-08002B2CF9AE}" pid="3" name="docLang">
    <vt:lpwstr>fr</vt:lpwstr>
  </property>
  <property fmtid="{D5CDD505-2E9C-101B-9397-08002B2CF9AE}" pid="4" name="MediaServiceImageTags">
    <vt:lpwstr/>
  </property>
</Properties>
</file>